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Arial"/>
          <w:b/>
          <w:bCs/>
          <w:sz w:val="36"/>
          <w:szCs w:val="36"/>
        </w:rPr>
      </w:pPr>
      <w:r>
        <w:rPr>
          <w:rFonts w:hint="eastAsia" w:ascii="宋体" w:hAnsi="宋体" w:eastAsia="宋体" w:cs="Arial"/>
          <w:b/>
          <w:bCs/>
          <w:sz w:val="36"/>
          <w:szCs w:val="36"/>
        </w:rPr>
        <w:t>202</w:t>
      </w:r>
      <w:r>
        <w:rPr>
          <w:rFonts w:hint="eastAsia" w:ascii="宋体" w:hAnsi="宋体" w:eastAsia="宋体" w:cs="Arial"/>
          <w:b/>
          <w:bCs/>
          <w:sz w:val="36"/>
          <w:szCs w:val="36"/>
          <w:lang w:val="en-US" w:eastAsia="zh-CN"/>
        </w:rPr>
        <w:t>3</w:t>
      </w:r>
      <w:r>
        <w:rPr>
          <w:rFonts w:hint="eastAsia" w:ascii="宋体" w:hAnsi="宋体" w:eastAsia="宋体" w:cs="Arial"/>
          <w:b/>
          <w:bCs/>
          <w:sz w:val="36"/>
          <w:szCs w:val="36"/>
        </w:rPr>
        <w:t>年放心家政行动专项经费项目支出</w:t>
      </w:r>
    </w:p>
    <w:p>
      <w:pPr>
        <w:jc w:val="center"/>
        <w:rPr>
          <w:rFonts w:ascii="宋体" w:hAnsi="宋体" w:eastAsia="宋体" w:cs="Arial"/>
          <w:b/>
          <w:bCs/>
          <w:sz w:val="36"/>
          <w:szCs w:val="36"/>
        </w:rPr>
      </w:pPr>
      <w:r>
        <w:rPr>
          <w:rFonts w:ascii="宋体" w:hAnsi="宋体" w:eastAsia="宋体" w:cs="Arial"/>
          <w:b/>
          <w:bCs/>
          <w:sz w:val="36"/>
          <w:szCs w:val="36"/>
        </w:rPr>
        <w:t>绩效</w:t>
      </w:r>
      <w:r>
        <w:rPr>
          <w:rFonts w:hint="eastAsia" w:ascii="宋体" w:hAnsi="宋体" w:eastAsia="宋体" w:cs="Arial"/>
          <w:b/>
          <w:bCs/>
          <w:sz w:val="36"/>
          <w:szCs w:val="36"/>
        </w:rPr>
        <w:t>评价报告</w:t>
      </w:r>
    </w:p>
    <w:p>
      <w:pPr>
        <w:jc w:val="center"/>
        <w:rPr>
          <w:rFonts w:ascii="仿宋_GB2312" w:hAnsi="Times New Roman" w:eastAsia="仿宋_GB2312" w:cs="Times New Roman"/>
          <w:sz w:val="30"/>
          <w:szCs w:val="30"/>
        </w:rPr>
      </w:pPr>
    </w:p>
    <w:p>
      <w:pPr>
        <w:spacing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一、基本情况</w:t>
      </w:r>
    </w:p>
    <w:p>
      <w:pPr>
        <w:spacing w:line="600" w:lineRule="exact"/>
        <w:ind w:firstLine="640" w:firstLineChars="200"/>
        <w:outlineLvl w:val="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（一）项目概况</w:t>
      </w:r>
    </w:p>
    <w:p>
      <w:pPr>
        <w:spacing w:line="600" w:lineRule="exact"/>
        <w:ind w:firstLine="640" w:firstLineChars="200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放心家政行动专项经费项目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立项依据：根据《中共淮北市委办公室  淮北市人民政府办公室关于印发《就业促进行动方案》等“暖民心行动方案”的通知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</w:rPr>
        <w:t>（淮办发〔2022〕10号）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放心家政行动工作要求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600" w:lineRule="exact"/>
        <w:ind w:firstLine="643" w:firstLineChars="200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项目主要内容及实施情况：</w:t>
      </w:r>
      <w:r>
        <w:rPr>
          <w:rFonts w:hint="eastAsia" w:ascii="仿宋" w:hAnsi="仿宋" w:eastAsia="仿宋" w:cs="仿宋"/>
          <w:color w:val="000000"/>
          <w:spacing w:val="-2"/>
          <w:sz w:val="30"/>
          <w:szCs w:val="30"/>
          <w:lang w:val="en-US" w:eastAsia="zh-CN"/>
        </w:rPr>
        <w:t>2023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年以来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0"/>
          <w:szCs w:val="30"/>
        </w:rPr>
        <w:t>，新增员工制家政服务企业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3家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0"/>
          <w:szCs w:val="30"/>
        </w:rPr>
        <w:t>，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累计达8家，县区覆盖率100%。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0"/>
          <w:szCs w:val="30"/>
        </w:rPr>
        <w:t>培训家政服务人员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20354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0"/>
          <w:szCs w:val="30"/>
        </w:rPr>
        <w:t>人次，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完成目标任务的114.3%，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0"/>
          <w:szCs w:val="30"/>
        </w:rPr>
        <w:t>新增家政服务人员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3861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0"/>
          <w:szCs w:val="30"/>
        </w:rPr>
        <w:t>人，完成目标任务的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1117%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92" w:lineRule="exact"/>
        <w:ind w:firstLine="643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资金投入和使用情况：</w:t>
      </w:r>
      <w:r>
        <w:rPr>
          <w:rFonts w:hint="eastAsia"/>
          <w:color w:val="333333"/>
          <w:shd w:val="clear" w:color="auto" w:fill="FFFFFF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年预算安排放心家政行动专项经费项目资金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万元，实际资金已全部到位。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年末资金使用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93.76万元</w:t>
      </w:r>
    </w:p>
    <w:p>
      <w:pPr>
        <w:numPr>
          <w:ilvl w:val="0"/>
          <w:numId w:val="1"/>
        </w:numPr>
        <w:spacing w:line="600" w:lineRule="exact"/>
        <w:ind w:firstLine="6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项目绩效目标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总体目标：</w:t>
      </w:r>
      <w:r>
        <w:rPr>
          <w:rFonts w:ascii="Times New Roman" w:hAnsi="Times New Roman" w:eastAsia="仿宋_GB2312"/>
          <w:color w:val="000000"/>
          <w:sz w:val="32"/>
          <w:szCs w:val="32"/>
        </w:rPr>
        <w:t>聚焦家政这一群众牵肠挂肚的民生大事、天天有感的关键小事，突出家政服务业“提质扩容”主线，围绕新时代人民群众对高水平家政服务的迫切需求，满足人民日益增长的美好生活需要，对标省内外优秀标准和先进经验，坚持“政府引导、市场主体，强化诚信、健全标准，规范管理、示范引领”的推进思路，</w:t>
      </w:r>
      <w:r>
        <w:rPr>
          <w:rFonts w:ascii="Times New Roman" w:hAnsi="Times New Roman" w:eastAsia="仿宋_GB2312"/>
          <w:sz w:val="32"/>
          <w:szCs w:val="32"/>
        </w:rPr>
        <w:t>力争到2025年，全市累计培</w:t>
      </w:r>
      <w:r>
        <w:rPr>
          <w:rFonts w:ascii="Times New Roman" w:hAnsi="Times New Roman" w:eastAsia="仿宋_GB2312"/>
          <w:color w:val="000000"/>
          <w:sz w:val="32"/>
          <w:szCs w:val="32"/>
        </w:rPr>
        <w:t>训家政服务人员5万人次，新增家政服务人员1.32万人；员工制家政服务企业延伸覆盖全市所有县（区），员工制企业数5家以上；员工制家政服务企业县（区）覆盖率100%；鼓励家政品牌企业做大做强做优，支持中小家政企业做专做特做新；家政服务企业和人员信用信息实现全量归集，线上“家政综合服务平台”全面建成，线下“家政服务综合服务网点”稳步推进，全面推行“一人一码（牌）”，推进全市家政服务行业标准化、制度化、规范化、品质化发展。</w:t>
      </w:r>
    </w:p>
    <w:p>
      <w:pPr>
        <w:overflowPunct w:val="0"/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阶段性目标：</w:t>
      </w:r>
      <w:r>
        <w:rPr>
          <w:rFonts w:ascii="Times New Roman" w:hAnsi="Times New Roman" w:eastAsia="仿宋_GB2312"/>
          <w:color w:val="000000"/>
          <w:sz w:val="32"/>
          <w:szCs w:val="32"/>
        </w:rPr>
        <w:t>2023年，培训家政服务人员2万人次；员工制家政服务企业县（区）覆盖率超过100%；继续推行“一人一码（牌）”和星级认定工作；</w:t>
      </w:r>
      <w:bookmarkStart w:id="0" w:name="_Hlk105354508"/>
      <w:r>
        <w:rPr>
          <w:rFonts w:ascii="Times New Roman" w:hAnsi="Times New Roman" w:eastAsia="仿宋_GB2312"/>
          <w:color w:val="000000"/>
          <w:sz w:val="32"/>
          <w:szCs w:val="32"/>
        </w:rPr>
        <w:t>遴选5家市级优秀家政服务企业、30名市级优秀家政服务人员。</w:t>
      </w:r>
      <w:bookmarkEnd w:id="0"/>
    </w:p>
    <w:p>
      <w:pPr>
        <w:spacing w:line="600" w:lineRule="exact"/>
        <w:ind w:firstLine="600" w:firstLineChars="200"/>
        <w:rPr>
          <w:rFonts w:ascii="黑体" w:hAnsi="黑体" w:eastAsia="黑体" w:cs="Times New Roman"/>
          <w:sz w:val="30"/>
          <w:szCs w:val="24"/>
        </w:rPr>
      </w:pPr>
      <w:r>
        <w:rPr>
          <w:rFonts w:hint="eastAsia" w:ascii="黑体" w:hAnsi="黑体" w:eastAsia="黑体" w:cs="Times New Roman"/>
          <w:sz w:val="30"/>
          <w:szCs w:val="24"/>
        </w:rPr>
        <w:t>二、绩效评价工作开展情况</w:t>
      </w:r>
    </w:p>
    <w:p>
      <w:pPr>
        <w:spacing w:line="600" w:lineRule="exact"/>
        <w:ind w:firstLine="600" w:firstLineChars="200"/>
        <w:rPr>
          <w:rFonts w:ascii="仿宋_GB2312" w:hAnsi="Times New Roman" w:eastAsia="仿宋_GB2312" w:cs="Times New Roman"/>
          <w:sz w:val="30"/>
          <w:szCs w:val="24"/>
        </w:rPr>
      </w:pPr>
      <w:r>
        <w:rPr>
          <w:rFonts w:hint="eastAsia" w:ascii="仿宋_GB2312" w:hAnsi="Times New Roman" w:eastAsia="仿宋_GB2312" w:cs="Times New Roman"/>
          <w:sz w:val="30"/>
          <w:szCs w:val="24"/>
        </w:rPr>
        <w:t>（一）绩效评价目的、对象和范围。</w:t>
      </w:r>
    </w:p>
    <w:p>
      <w:pPr>
        <w:pStyle w:val="3"/>
        <w:shd w:val="clear" w:color="auto" w:fill="FFFFFF"/>
        <w:spacing w:before="0" w:beforeAutospacing="0" w:after="0" w:afterAutospacing="0"/>
        <w:ind w:firstLine="643" w:firstLineChars="200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绩效评价目的：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全面评价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放心家政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资金项目实施情况，了解资金使用、产出效益等执行结果，进一步提高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放心家政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项目资金分配、使用及管理水平，提升政策实施效果和财政资金的使用效益，为下一步预算资金安排、完善政策提供参考。</w:t>
      </w:r>
    </w:p>
    <w:p>
      <w:pPr>
        <w:pStyle w:val="3"/>
        <w:shd w:val="clear" w:color="auto" w:fill="FFFFFF"/>
        <w:spacing w:before="0" w:beforeAutospacing="0" w:after="0" w:afterAutospacing="0"/>
        <w:ind w:firstLine="643" w:firstLineChars="200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绩效评价对象：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放心家政行动专项经费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情况。</w:t>
      </w:r>
    </w:p>
    <w:p>
      <w:pPr>
        <w:pStyle w:val="3"/>
        <w:shd w:val="clear" w:color="auto" w:fill="FFFFFF"/>
        <w:spacing w:before="0" w:beforeAutospacing="0" w:after="0" w:afterAutospacing="0"/>
        <w:ind w:firstLine="643" w:firstLineChars="200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绩效评价范围：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放心家政行动专项经费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情况，评价基准日为202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年12月31日。</w:t>
      </w:r>
    </w:p>
    <w:p>
      <w:pPr>
        <w:pStyle w:val="3"/>
        <w:shd w:val="clear" w:color="auto" w:fill="FFFFFF"/>
        <w:spacing w:before="0" w:beforeAutospacing="0" w:after="0" w:afterAutospacing="0"/>
        <w:rPr>
          <w:rFonts w:ascii="仿宋_GB2312" w:hAnsi="Times New Roman" w:eastAsia="仿宋_GB2312" w:cs="Times New Roman"/>
          <w:sz w:val="30"/>
        </w:rPr>
      </w:pPr>
      <w:r>
        <w:rPr>
          <w:rFonts w:hint="eastAsia" w:ascii="仿宋_GB2312" w:hAnsi="Times New Roman" w:eastAsia="仿宋_GB2312" w:cs="Times New Roman"/>
          <w:sz w:val="30"/>
        </w:rPr>
        <w:t>（二）绩效评价原则、评价指标体系（附表说明）、评价方法、评价标准等。</w:t>
      </w:r>
    </w:p>
    <w:p>
      <w:pPr>
        <w:pStyle w:val="3"/>
        <w:shd w:val="clear" w:color="auto" w:fill="FFFFFF"/>
        <w:spacing w:before="0" w:beforeAutospacing="0" w:after="0" w:afterAutospacing="0"/>
        <w:ind w:firstLine="643" w:firstLineChars="200"/>
        <w:rPr>
          <w:color w:val="333333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评价原则：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严格执行规定的评价程序，按照科学可行的操作方案，准确、全面、系统地评价资金和项目的绩效情况；绩效评价应符合真实、客观、公正的要求，依法公开并接受监督；评价结果应清晰反应资金使用情况和产出绩效之间的紧密对应关系，发挥好资金引导作用。</w:t>
      </w:r>
    </w:p>
    <w:p>
      <w:pPr>
        <w:pStyle w:val="3"/>
        <w:shd w:val="clear" w:color="auto" w:fill="FFFFFF"/>
        <w:spacing w:before="0" w:beforeAutospacing="0" w:after="0" w:afterAutospacing="0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评价指标体系：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根据市财政局关于绩效评价工作通知的附件所列一级指标分值，项目资金指标 10 分，绩效指标中产出指标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0 分、效益指标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40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分、满意度指标 10 分。产出指标（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0分）中开展家政人员培训、新增家政人员数量、员工制企业覆盖率、评选优秀家政企业和家政人员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数量指标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10分；</w:t>
      </w:r>
      <w:r>
        <w:rPr>
          <w:rFonts w:hint="eastAsia" w:ascii="仿宋_GB2312" w:hAnsi="仿宋_GB2312" w:eastAsia="仿宋_GB2312" w:cs="仿宋_GB2312"/>
          <w:sz w:val="32"/>
          <w:szCs w:val="32"/>
        </w:rPr>
        <w:t>线上家政服务平台运行良好，线下家政服务“五进”工作积极推进，评选优秀家政企业和家政服务人员质量指标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分；专项行动时间时效指标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分；开展各项放心家政活动费用成本指标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分。效益指标（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0分）中推进全市服务业发展情况经济效益指标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分；解决老百姓急难愁盼、牵肠挂肚的民生大事、天天有感的关键小事社会效益指标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分；国家生态环保要求生态指标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分；规范全市家政服务市场，推进全市家政行业发展可持续影响指标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分。满意度指标（10 分）中市民群众满意度服务对象满意度指标10分。</w:t>
      </w:r>
    </w:p>
    <w:p>
      <w:pPr>
        <w:spacing w:line="60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评价方法及标准：</w:t>
      </w:r>
      <w:r>
        <w:rPr>
          <w:rFonts w:hint="eastAsia" w:ascii="仿宋_GB2312" w:hAnsi="仿宋_GB2312" w:eastAsia="仿宋_GB2312" w:cs="仿宋_GB2312"/>
          <w:sz w:val="32"/>
          <w:szCs w:val="32"/>
        </w:rPr>
        <w:t>本次绩效评价依据根据市财政局关于绩效评价工作通知要求，对预算批复的项目绩效目标完成情况进行自我评价。自评采用定量与定性评价相结合的比较法，总分由各项指标得分汇总形成。绩效评价结果采取评分和评级相结合的方式，具体分值和等级可根据不同评价内容设定。总分一般设置为100分，等级一般划分为四档：90（含）-100分为优、80（含）-90分为良、60（含）-80分为中、60分以下为差。</w:t>
      </w:r>
    </w:p>
    <w:p>
      <w:pPr>
        <w:spacing w:line="600" w:lineRule="exact"/>
        <w:ind w:firstLine="600" w:firstLineChars="200"/>
        <w:rPr>
          <w:rFonts w:ascii="仿宋_GB2312" w:hAnsi="Times New Roman" w:eastAsia="仿宋_GB2312" w:cs="Times New Roman"/>
          <w:sz w:val="30"/>
          <w:szCs w:val="24"/>
        </w:rPr>
      </w:pPr>
      <w:r>
        <w:rPr>
          <w:rFonts w:hint="eastAsia" w:ascii="仿宋_GB2312" w:hAnsi="Times New Roman" w:eastAsia="仿宋_GB2312" w:cs="Times New Roman"/>
          <w:sz w:val="30"/>
          <w:szCs w:val="24"/>
        </w:rPr>
        <w:t>（三）绩效评价工作过程。</w:t>
      </w:r>
    </w:p>
    <w:p>
      <w:pPr>
        <w:spacing w:line="600" w:lineRule="exact"/>
        <w:ind w:firstLine="640" w:firstLineChars="200"/>
        <w:rPr>
          <w:rFonts w:ascii="仿宋_GB2312" w:hAnsi="Times New Roman" w:eastAsia="仿宋_GB2312" w:cs="Times New Roman"/>
          <w:sz w:val="30"/>
          <w:szCs w:val="2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为全面掌握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放心家政行动专项经费</w:t>
      </w:r>
      <w:r>
        <w:rPr>
          <w:rFonts w:hint="eastAsia" w:ascii="仿宋_GB2312" w:hAnsi="仿宋_GB2312" w:eastAsia="仿宋_GB2312" w:cs="仿宋_GB2312"/>
          <w:sz w:val="32"/>
          <w:szCs w:val="32"/>
        </w:rPr>
        <w:t>实施的绩效情况，本次评价采用资料审查、综合评价相结合的方式，详细了解所评价项目的申报、项目资金、项目绩效指标中产出、项目效益、满意度等全过程管理和实施情况。评价综合采用了因素分析等方法，比较全面、客观和公正地反映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放心家政专项行动经费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项目的实施及效益情况。</w:t>
      </w:r>
    </w:p>
    <w:p>
      <w:pPr>
        <w:spacing w:line="600" w:lineRule="exact"/>
        <w:ind w:firstLine="600" w:firstLineChars="200"/>
        <w:rPr>
          <w:rFonts w:ascii="仿宋_GB2312" w:hAnsi="Times New Roman" w:eastAsia="仿宋_GB2312" w:cs="Times New Roman"/>
          <w:sz w:val="30"/>
          <w:szCs w:val="24"/>
        </w:rPr>
      </w:pPr>
      <w:r>
        <w:rPr>
          <w:rFonts w:hint="eastAsia" w:ascii="黑体" w:hAnsi="黑体" w:eastAsia="黑体" w:cs="Times New Roman"/>
          <w:sz w:val="30"/>
          <w:szCs w:val="24"/>
        </w:rPr>
        <w:t>三、综合评价情况及评价结论</w:t>
      </w:r>
      <w:r>
        <w:rPr>
          <w:rFonts w:hint="eastAsia" w:ascii="仿宋_GB2312" w:hAnsi="Times New Roman" w:eastAsia="仿宋_GB2312" w:cs="Times New Roman"/>
          <w:sz w:val="30"/>
          <w:szCs w:val="24"/>
        </w:rPr>
        <w:t>（附相关评分表）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放心家政行动专项经费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项目的设立和使用，对于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推进</w:t>
      </w:r>
      <w:r>
        <w:rPr>
          <w:rFonts w:hint="eastAsia" w:ascii="仿宋_GB2312" w:hAnsi="仿宋_GB2312" w:eastAsia="仿宋_GB2312" w:cs="仿宋_GB2312"/>
          <w:sz w:val="32"/>
          <w:szCs w:val="32"/>
        </w:rPr>
        <w:t>淮北市家政服务行业标准化、制度化、规范化、品质化发展，满足人民日益增长的对家政服务的需要。对照评价标准，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放心家政行动专项经费</w:t>
      </w:r>
      <w:r>
        <w:rPr>
          <w:rFonts w:hint="eastAsia" w:ascii="仿宋_GB2312" w:hAnsi="仿宋_GB2312" w:eastAsia="仿宋_GB2312" w:cs="仿宋_GB2312"/>
          <w:sz w:val="32"/>
          <w:szCs w:val="32"/>
        </w:rPr>
        <w:t>绩效评价中，项目资金指标得10分，产出指标得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0分，效益指标得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0分，满意度指标得10分，绩效评价得分100分，评价等级“优秀”。</w:t>
      </w:r>
    </w:p>
    <w:p>
      <w:pPr>
        <w:spacing w:line="600" w:lineRule="exact"/>
        <w:ind w:firstLine="600" w:firstLineChars="200"/>
        <w:rPr>
          <w:rFonts w:ascii="黑体" w:hAnsi="黑体" w:eastAsia="黑体" w:cs="Times New Roman"/>
          <w:sz w:val="30"/>
          <w:szCs w:val="24"/>
        </w:rPr>
      </w:pPr>
      <w:r>
        <w:rPr>
          <w:rFonts w:hint="eastAsia" w:ascii="黑体" w:hAnsi="黑体" w:eastAsia="黑体" w:cs="Times New Roman"/>
          <w:sz w:val="30"/>
          <w:szCs w:val="24"/>
        </w:rPr>
        <w:t>四、绩效评价指标分析</w:t>
      </w:r>
    </w:p>
    <w:p>
      <w:pPr>
        <w:spacing w:line="600" w:lineRule="exact"/>
        <w:ind w:firstLine="600" w:firstLineChars="200"/>
        <w:outlineLvl w:val="0"/>
        <w:rPr>
          <w:rFonts w:ascii="仿宋_GB2312" w:hAnsi="Times New Roman" w:eastAsia="仿宋_GB2312" w:cs="Times New Roman"/>
          <w:sz w:val="30"/>
          <w:szCs w:val="24"/>
        </w:rPr>
      </w:pPr>
      <w:r>
        <w:rPr>
          <w:rFonts w:hint="eastAsia" w:ascii="仿宋_GB2312" w:hAnsi="Times New Roman" w:eastAsia="仿宋_GB2312" w:cs="Times New Roman"/>
          <w:sz w:val="30"/>
          <w:szCs w:val="24"/>
        </w:rPr>
        <w:t>（一）项目决策情况。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项目决策过程和政策依据规范严谨，项目设定内容和实施目标明确详实，项目申报条件和审批程序符合文件规定要求。</w:t>
      </w:r>
      <w:r>
        <w:rPr>
          <w:rFonts w:hint="eastAsia" w:ascii="仿宋" w:hAnsi="仿宋" w:eastAsia="仿宋" w:cs="仿宋"/>
          <w:sz w:val="30"/>
          <w:szCs w:val="30"/>
          <w:shd w:val="clear" w:color="auto" w:fill="FFFFFF"/>
        </w:rPr>
        <w:t>《中共淮北市委办公室  淮北市人民政府办公室关于印发《就业促进行动方案》等“暖民心行动方案”的通知</w:t>
      </w:r>
      <w:r>
        <w:rPr>
          <w:rFonts w:hint="eastAsia" w:ascii="仿宋" w:hAnsi="仿宋" w:eastAsia="仿宋" w:cs="仿宋"/>
          <w:sz w:val="30"/>
          <w:szCs w:val="30"/>
          <w:shd w:val="clear" w:color="auto" w:fill="FFFFFF"/>
          <w:lang w:eastAsia="zh-CN"/>
        </w:rPr>
        <w:t>》</w:t>
      </w:r>
      <w:r>
        <w:rPr>
          <w:rFonts w:hint="eastAsia" w:ascii="仿宋" w:hAnsi="仿宋" w:eastAsia="仿宋" w:cs="仿宋"/>
          <w:sz w:val="30"/>
          <w:szCs w:val="30"/>
          <w:shd w:val="clear" w:color="auto" w:fill="FFFFFF"/>
        </w:rPr>
        <w:t>（淮办发〔2022〕10号）</w:t>
      </w:r>
      <w:r>
        <w:rPr>
          <w:rFonts w:hint="eastAsia" w:ascii="仿宋" w:hAnsi="仿宋" w:eastAsia="仿宋" w:cs="仿宋"/>
          <w:sz w:val="30"/>
          <w:szCs w:val="30"/>
          <w:shd w:val="clear" w:color="auto" w:fill="FFFFFF"/>
          <w:lang w:eastAsia="zh-CN"/>
        </w:rPr>
        <w:t>中</w:t>
      </w:r>
      <w:r>
        <w:rPr>
          <w:rFonts w:hint="eastAsia" w:ascii="仿宋" w:hAnsi="仿宋" w:eastAsia="仿宋" w:cs="仿宋"/>
          <w:sz w:val="30"/>
          <w:szCs w:val="30"/>
          <w:shd w:val="clear" w:color="auto" w:fill="FFFFFF"/>
          <w:lang w:val="en-US" w:eastAsia="zh-CN"/>
        </w:rPr>
        <w:t>放心家政行动工作要求</w:t>
      </w:r>
      <w:r>
        <w:rPr>
          <w:rFonts w:hint="eastAsia" w:ascii="仿宋" w:hAnsi="仿宋" w:eastAsia="仿宋" w:cs="仿宋"/>
          <w:sz w:val="30"/>
          <w:szCs w:val="30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kern w:val="2"/>
          <w:sz w:val="30"/>
          <w:szCs w:val="30"/>
          <w:shd w:val="clear" w:color="auto" w:fill="FFFFFF"/>
          <w:lang w:val="en-US" w:eastAsia="zh-CN" w:bidi="ar"/>
        </w:rPr>
        <w:t>与市委市政府开展暖民心行动目标相一致，属于市商务局职能范围，项目支出属于公共财政支持范围，未发现与同类项目重复的预算支出。</w:t>
      </w:r>
    </w:p>
    <w:p>
      <w:pPr>
        <w:spacing w:line="600" w:lineRule="exact"/>
        <w:ind w:firstLine="600" w:firstLineChars="200"/>
        <w:outlineLvl w:val="0"/>
        <w:rPr>
          <w:rFonts w:ascii="仿宋_GB2312" w:hAnsi="Times New Roman" w:eastAsia="仿宋_GB2312" w:cs="Times New Roman"/>
          <w:sz w:val="30"/>
          <w:szCs w:val="24"/>
        </w:rPr>
      </w:pPr>
      <w:r>
        <w:rPr>
          <w:rFonts w:hint="eastAsia" w:ascii="仿宋_GB2312" w:hAnsi="Times New Roman" w:eastAsia="仿宋_GB2312" w:cs="Times New Roman"/>
          <w:sz w:val="30"/>
          <w:szCs w:val="24"/>
        </w:rPr>
        <w:t>（二）项目过程情况。</w:t>
      </w:r>
    </w:p>
    <w:p>
      <w:pPr>
        <w:spacing w:line="600" w:lineRule="exact"/>
        <w:ind w:firstLine="600" w:firstLineChars="200"/>
        <w:outlineLvl w:val="0"/>
        <w:rPr>
          <w:rFonts w:hint="eastAsia"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该项目实施将</w:t>
      </w:r>
      <w:r>
        <w:rPr>
          <w:rFonts w:hint="eastAsia" w:ascii="仿宋" w:hAnsi="仿宋" w:eastAsia="仿宋" w:cs="仿宋"/>
          <w:color w:val="000000"/>
          <w:kern w:val="2"/>
          <w:sz w:val="30"/>
          <w:szCs w:val="30"/>
          <w:lang w:val="en-US" w:eastAsia="zh-CN" w:bidi="ar-SA"/>
        </w:rPr>
        <w:t>突出支持员工制家政企业发展、家政从业人员培训、数字家政产业建设、家政信用体系建设，</w:t>
      </w:r>
      <w:r>
        <w:rPr>
          <w:rFonts w:hint="eastAsia" w:ascii="仿宋" w:hAnsi="仿宋" w:eastAsia="仿宋" w:cs="仿宋"/>
          <w:kern w:val="2"/>
          <w:sz w:val="30"/>
          <w:szCs w:val="30"/>
          <w:shd w:val="clear" w:color="auto" w:fill="FFFFFF"/>
          <w:lang w:val="en-US" w:eastAsia="zh-CN" w:bidi="ar"/>
        </w:rPr>
        <w:t>能发挥财政资金对家政行业发展的促进作用，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有力地促进全市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/>
        </w:rPr>
        <w:t>家政行业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家政服务企业和从业人员信用提升，</w:t>
      </w:r>
      <w:r>
        <w:rPr>
          <w:rFonts w:hint="eastAsia" w:eastAsia="仿宋_GB2312" w:cs="Times New Roman"/>
          <w:sz w:val="30"/>
          <w:szCs w:val="30"/>
          <w:lang w:val="en-US" w:eastAsia="zh-CN"/>
        </w:rPr>
        <w:t>提高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家政服务水平和服务质量</w:t>
      </w:r>
      <w:r>
        <w:rPr>
          <w:rFonts w:hint="eastAsia" w:eastAsia="仿宋_GB2312" w:cs="Times New Roman"/>
          <w:sz w:val="30"/>
          <w:szCs w:val="30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进一步繁荣活跃</w:t>
      </w:r>
      <w:r>
        <w:rPr>
          <w:rFonts w:hint="eastAsia" w:eastAsia="仿宋_GB2312" w:cs="Times New Roman"/>
          <w:sz w:val="30"/>
          <w:szCs w:val="30"/>
          <w:lang w:val="en-US" w:eastAsia="zh-CN"/>
        </w:rPr>
        <w:t>淮北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家政消费市场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kern w:val="2"/>
          <w:sz w:val="30"/>
          <w:szCs w:val="30"/>
          <w:shd w:val="clear" w:color="auto" w:fill="FFFFFF"/>
          <w:lang w:val="en-US" w:eastAsia="zh-CN" w:bidi="ar"/>
        </w:rPr>
        <w:t>符合财政支持方向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。</w:t>
      </w:r>
    </w:p>
    <w:p>
      <w:pPr>
        <w:spacing w:line="600" w:lineRule="exact"/>
        <w:ind w:firstLine="600" w:firstLineChars="200"/>
        <w:outlineLvl w:val="0"/>
        <w:rPr>
          <w:rFonts w:hint="eastAsia" w:ascii="仿宋_GB2312" w:hAnsi="Times New Roman" w:eastAsia="仿宋_GB2312" w:cs="Times New Roman"/>
          <w:sz w:val="30"/>
          <w:szCs w:val="24"/>
        </w:rPr>
      </w:pPr>
      <w:r>
        <w:rPr>
          <w:rFonts w:hint="eastAsia" w:ascii="仿宋_GB2312" w:hAnsi="Times New Roman" w:eastAsia="仿宋_GB2312" w:cs="Times New Roman"/>
          <w:sz w:val="30"/>
          <w:szCs w:val="24"/>
        </w:rPr>
        <w:t>（三）项目产出和效益情况。</w:t>
      </w:r>
    </w:p>
    <w:p>
      <w:pPr>
        <w:spacing w:line="600" w:lineRule="exact"/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>员工制企业发展迅速，2023年新增了3家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。家政人员培训质量明显提高，家政从业人员收入和家政企业收入增加明显。</w:t>
      </w:r>
    </w:p>
    <w:p>
      <w:pPr>
        <w:spacing w:line="600" w:lineRule="exact"/>
        <w:ind w:firstLine="600" w:firstLineChars="200"/>
        <w:rPr>
          <w:rFonts w:ascii="黑体" w:hAnsi="黑体" w:eastAsia="黑体" w:cs="Times New Roman"/>
          <w:sz w:val="30"/>
          <w:szCs w:val="24"/>
        </w:rPr>
      </w:pPr>
      <w:r>
        <w:rPr>
          <w:rFonts w:hint="eastAsia" w:ascii="黑体" w:hAnsi="黑体" w:eastAsia="黑体" w:cs="Times New Roman"/>
          <w:sz w:val="30"/>
          <w:szCs w:val="24"/>
        </w:rPr>
        <w:t>五、主要经验及做法、存在的问题及原因分析</w:t>
      </w:r>
    </w:p>
    <w:p>
      <w:pPr>
        <w:spacing w:line="600" w:lineRule="exact"/>
        <w:ind w:firstLine="640" w:firstLineChars="200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是开展事前绩效评估管理，编制年度预算时，对新增重大项目开展事前绩效评估；将事前绩效评估结果应用于部门预算编制。二是加强项目预算编制，编制的绩效目标符合规定的格式要求、相关内容完整；绩效目标设置符合项目特点、核心指标无遗漏；绩效指标量化、有明确标准。三是对项目支出绩效目标实现程度实施监控，加强项目督查，对项目实施进行不定期抽查及随机暗访，采取有效措施，对偏离绩效目标和预算执行进度较慢项目，及时实施整改纠偏。四是将绩效自评或部门评价结果应用于本部门安排预算、完善政策和改进管理的，将部门绩效评价发现的问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sz w:val="32"/>
          <w:szCs w:val="32"/>
        </w:rPr>
        <w:t>题及时反馈整改。</w:t>
      </w:r>
    </w:p>
    <w:p>
      <w:pPr>
        <w:spacing w:line="300" w:lineRule="exact"/>
        <w:rPr>
          <w:rFonts w:ascii="黑体" w:hAnsi="黑体" w:eastAsia="黑体"/>
          <w:sz w:val="32"/>
          <w:szCs w:val="32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5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494C52"/>
    <w:multiLevelType w:val="singleLevel"/>
    <w:tmpl w:val="62494C52"/>
    <w:lvl w:ilvl="0" w:tentative="0">
      <w:start w:val="2"/>
      <w:numFmt w:val="chineseCounting"/>
      <w:suff w:val="nothing"/>
      <w:lvlText w:val="（%1）"/>
      <w:lvlJc w:val="left"/>
      <w:pPr>
        <w:ind w:left="3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3D29C6"/>
    <w:rsid w:val="0F364B22"/>
    <w:rsid w:val="1AF56EA7"/>
    <w:rsid w:val="264527FD"/>
    <w:rsid w:val="3398778B"/>
    <w:rsid w:val="39F5272F"/>
    <w:rsid w:val="413D29C6"/>
    <w:rsid w:val="426C43C4"/>
    <w:rsid w:val="4D721435"/>
    <w:rsid w:val="4DAA21E3"/>
    <w:rsid w:val="665F27CE"/>
    <w:rsid w:val="76BE2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2024-03-06T02:37:00Z</dcterms:created>
  <dc:creator>徐肖</dc:creator>
  <cp:lastModifiedBy>徐肖</cp:lastModifiedBy>
  <dcterms:modified xsi:type="dcterms:W3CDTF">2024-03-06T09:21:41Z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