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2F8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006A5F98"/>
    <w:p w14:paraId="2AAD9F60"/>
    <w:p w14:paraId="3E219535"/>
    <w:p w14:paraId="60005955"/>
    <w:p w14:paraId="73A05E31"/>
    <w:p w14:paraId="7751D436"/>
    <w:p w14:paraId="36A51409"/>
    <w:p w14:paraId="174A8F39"/>
    <w:p w14:paraId="4DAC586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淮北市商务综合执法大队</w:t>
      </w:r>
      <w:r>
        <w:rPr>
          <w:rFonts w:hint="eastAsia" w:ascii="TimesNewRoman" w:hAnsi="TimesNewRoman" w:eastAsia="华文中宋" w:cs="TimesNewRoman"/>
          <w:b/>
          <w:sz w:val="44"/>
          <w:szCs w:val="44"/>
        </w:rPr>
        <w:t>2024年</w:t>
      </w:r>
    </w:p>
    <w:p w14:paraId="175DA57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30F0957A"/>
    <w:p w14:paraId="73A73701"/>
    <w:p w14:paraId="767809CF"/>
    <w:p w14:paraId="0480010B"/>
    <w:p w14:paraId="6EA19391"/>
    <w:p w14:paraId="52499C4F"/>
    <w:p w14:paraId="32C27B32"/>
    <w:p w14:paraId="5F64862C"/>
    <w:p w14:paraId="3B75F64F"/>
    <w:p w14:paraId="15328BF6"/>
    <w:p w14:paraId="65D5C2E5"/>
    <w:p w14:paraId="7582B4E2"/>
    <w:p w14:paraId="0F7328D7"/>
    <w:p w14:paraId="18EE0230"/>
    <w:p w14:paraId="52F5EA22"/>
    <w:p w14:paraId="07E1A06E"/>
    <w:p w14:paraId="50006D55"/>
    <w:p w14:paraId="71F17505"/>
    <w:p w14:paraId="11B5DC1E"/>
    <w:p w14:paraId="3E919A15"/>
    <w:p w14:paraId="60C9C111"/>
    <w:p w14:paraId="7B4A3CFF"/>
    <w:p w14:paraId="73000E0B">
      <w:pPr>
        <w:pStyle w:val="4"/>
        <w:adjustRightInd w:val="0"/>
        <w:snapToGrid w:val="0"/>
        <w:spacing w:line="560" w:lineRule="exact"/>
        <w:jc w:val="center"/>
        <w:rPr>
          <w:rFonts w:ascii="TimesNewRoman" w:hAnsi="TimesNewRoman" w:eastAsia="黑体" w:cs="TimesNewRoman"/>
          <w:bCs/>
          <w:sz w:val="44"/>
          <w:szCs w:val="44"/>
        </w:rPr>
      </w:pPr>
    </w:p>
    <w:p w14:paraId="069BFB12">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7908F1F"/>
    <w:p w14:paraId="0AFED41D"/>
    <w:p w14:paraId="549A0D8A">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A7352F1"/>
    <w:p w14:paraId="5799F8F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6F5E290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A699F2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316CC91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1F07B2D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14:paraId="366BC34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2024年收支总表</w:t>
      </w:r>
    </w:p>
    <w:p w14:paraId="6F1904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2024年收入总表</w:t>
      </w:r>
    </w:p>
    <w:p w14:paraId="1B83864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2024年支出总表</w:t>
      </w:r>
    </w:p>
    <w:p w14:paraId="380F8B7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2024年财政拨款收支总表</w:t>
      </w:r>
    </w:p>
    <w:p w14:paraId="02A849F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2024年一般公共预算支出表</w:t>
      </w:r>
    </w:p>
    <w:p w14:paraId="69FE8C6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2024年一般公共预算基本支出表</w:t>
      </w:r>
    </w:p>
    <w:p w14:paraId="58CD2EC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2024年政府性基金预算支出表</w:t>
      </w:r>
    </w:p>
    <w:p w14:paraId="6F9892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2024年国有资本经营预算支出表</w:t>
      </w:r>
    </w:p>
    <w:p w14:paraId="37974E1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2024年项目支出表</w:t>
      </w:r>
    </w:p>
    <w:p w14:paraId="56E12DB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2024年政府采购支出表</w:t>
      </w:r>
    </w:p>
    <w:p w14:paraId="685A2FB7">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2024年政府购买服务支出表</w:t>
      </w:r>
    </w:p>
    <w:p w14:paraId="5A7AB67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淮北市商务综合执法大队</w:t>
      </w:r>
      <w:r>
        <w:rPr>
          <w:rFonts w:ascii="TimesNewRoman" w:hAnsi="TimesNewRoman" w:eastAsia="仿宋_GB2312" w:cs="TimesNewRoman"/>
          <w:bCs/>
          <w:sz w:val="32"/>
          <w:szCs w:val="32"/>
        </w:rPr>
        <w:t>2024年通用资产配置支出表</w:t>
      </w:r>
    </w:p>
    <w:p w14:paraId="30F3EE3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14:paraId="42E884E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0B47A9C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0682B7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6DD8C2C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71B274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03EFB56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583C8A1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61114EF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3909784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4E2869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37ED8CA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09B8C77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7CB1F93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FF328E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67B1EA0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2024年部门预算纳入绩效考评项目表</w:t>
      </w:r>
    </w:p>
    <w:p w14:paraId="77CC82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bCs/>
          <w:sz w:val="32"/>
          <w:szCs w:val="32"/>
        </w:rPr>
        <w:t>2024年部门预算专项资金管理清单（专栏公开）</w:t>
      </w:r>
    </w:p>
    <w:p w14:paraId="325B9FB0">
      <w:pPr>
        <w:pStyle w:val="4"/>
        <w:adjustRightInd w:val="0"/>
        <w:snapToGrid w:val="0"/>
        <w:spacing w:line="400" w:lineRule="exact"/>
        <w:ind w:firstLine="800" w:firstLineChars="250"/>
        <w:rPr>
          <w:rFonts w:ascii="TimesNewRoman" w:hAnsi="TimesNewRoman" w:eastAsia="仿宋_GB2312" w:cs="TimesNewRoman"/>
          <w:bCs/>
          <w:sz w:val="32"/>
          <w:szCs w:val="32"/>
        </w:rPr>
      </w:pPr>
    </w:p>
    <w:p w14:paraId="55BAE27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08036E28"/>
    <w:p w14:paraId="277B253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25C3E896">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（一）履行全市成品油市场、再生资源、特许经营、二手车交易、家政服务、对外劳务合作、报废汽车回收、菜市场等商务领域行政执法工作；</w:t>
      </w:r>
    </w:p>
    <w:p w14:paraId="35CD5AB8">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（二）承担12312商务举报投诉受理、咨询服务工作；</w:t>
      </w:r>
    </w:p>
    <w:p w14:paraId="1FB4C942">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（三）负责商务综合行政执法人员的培训工作等。</w:t>
      </w:r>
    </w:p>
    <w:p w14:paraId="7756742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784ED455">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淮北市商务综合执法大队</w:t>
      </w:r>
      <w:r>
        <w:rPr>
          <w:rFonts w:hint="eastAsia" w:ascii="TimesNewRoman" w:hAnsi="TimesNewRoman" w:eastAsia="仿宋_GB2312" w:cs="TimesNewRoman"/>
          <w:sz w:val="32"/>
          <w:szCs w:val="32"/>
        </w:rPr>
        <w:t>2024年度部门预算仅包括局（委）本级预算，无其他下属单位预算。</w:t>
      </w:r>
    </w:p>
    <w:p w14:paraId="1CFD807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12157528">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（一）进一步整合执法资源推进综合行政执法。</w:t>
      </w:r>
    </w:p>
    <w:p w14:paraId="273A9B38">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（二）进一步优化人员结构提高执法水平。</w:t>
      </w:r>
    </w:p>
    <w:p w14:paraId="5FB53314">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（三）进一步完善执法制度，规范执法程序；</w:t>
      </w:r>
    </w:p>
    <w:p w14:paraId="34D5323C">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（四）加强与相关部门协作配合机制形成执法合力；</w:t>
      </w:r>
    </w:p>
    <w:p w14:paraId="2F109675">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（五）大宣传教育力度，营造良好的执法环境。</w:t>
      </w:r>
    </w:p>
    <w:p w14:paraId="6C00F1F2"/>
    <w:p w14:paraId="797233A5">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2024年部门（单位）预算表</w:t>
      </w:r>
    </w:p>
    <w:p w14:paraId="1C24D582">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7F8DAFCC">
      <w:r>
        <w:t xml:space="preserve">                                        </w:t>
      </w:r>
    </w:p>
    <w:p w14:paraId="09944645">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2024年部门（单位）预算情况说明</w:t>
      </w:r>
    </w:p>
    <w:p w14:paraId="34A7B062"/>
    <w:p w14:paraId="155DBA2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2ADDAAE1">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淮北市商务综合执法大队</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sz w:val="32"/>
          <w:szCs w:val="32"/>
          <w:lang w:eastAsia="zh-CN"/>
        </w:rPr>
        <w:t>淮北市商务综合执法大队</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60.41</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60.41</w:t>
      </w:r>
      <w:r>
        <w:rPr>
          <w:rFonts w:hint="eastAsia" w:ascii="TimesNewRoman" w:hAnsi="TimesNewRoman" w:eastAsia="仿宋_GB2312" w:cs="TimesNewRoman"/>
          <w:sz w:val="32"/>
          <w:szCs w:val="32"/>
        </w:rPr>
        <w:t>万元，支出包括：一般公共服务支出、社会保障和就业支出、卫生健康支出、住房保障支出。</w:t>
      </w:r>
    </w:p>
    <w:p w14:paraId="56103F8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79C245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60.41</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60.41</w:t>
      </w:r>
      <w:r>
        <w:rPr>
          <w:rFonts w:hint="eastAsia" w:ascii="TimesNewRoman" w:hAnsi="TimesNewRoman" w:eastAsia="仿宋_GB2312" w:cs="TimesNewRoman"/>
          <w:kern w:val="0"/>
          <w:sz w:val="32"/>
          <w:szCs w:val="32"/>
        </w:rPr>
        <w:t>万元。</w:t>
      </w:r>
    </w:p>
    <w:p w14:paraId="6899ED8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60.41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60.41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2.31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3.98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人员支出拨款增加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主要原因为本单位无</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主要原因为本单位无</w:t>
      </w:r>
      <w:r>
        <w:rPr>
          <w:rFonts w:hint="eastAsia" w:ascii="TimesNewRoman" w:hAnsi="TimesNewRoman" w:eastAsia="仿宋_GB2312" w:cs="TimesNewRoman"/>
          <w:kern w:val="0"/>
          <w:sz w:val="32"/>
          <w:szCs w:val="32"/>
        </w:rPr>
        <w:t>财政专户管理资金收入</w:t>
      </w:r>
      <w:bookmarkStart w:id="0" w:name="_GoBack"/>
      <w:bookmarkEnd w:id="0"/>
      <w:r>
        <w:rPr>
          <w:rFonts w:hint="eastAsia" w:ascii="TimesNewRoman" w:hAnsi="TimesNewRoman" w:eastAsia="仿宋_GB2312" w:cs="TimesNewRoman"/>
          <w:kern w:val="0"/>
          <w:sz w:val="32"/>
          <w:szCs w:val="32"/>
        </w:rPr>
        <w:t>。</w:t>
      </w:r>
    </w:p>
    <w:p w14:paraId="2C6C517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1CEFD1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60.41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2.31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3.98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人员支出拨款增加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54.41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90.07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9.93</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完成</w:t>
      </w:r>
      <w:r>
        <w:rPr>
          <w:rFonts w:hint="eastAsia" w:ascii="TimesNewRoman" w:hAnsi="TimesNewRoman" w:eastAsia="仿宋_GB2312" w:cs="TimesNewRoman"/>
          <w:kern w:val="0"/>
          <w:sz w:val="32"/>
          <w:szCs w:val="32"/>
        </w:rPr>
        <w:t>特定</w:t>
      </w:r>
      <w:r>
        <w:rPr>
          <w:rFonts w:hint="eastAsia" w:ascii="TimesNewRoman" w:hAnsi="TimesNewRoman" w:eastAsia="仿宋_GB2312" w:cs="TimesNewRoman"/>
          <w:kern w:val="0"/>
          <w:sz w:val="32"/>
          <w:szCs w:val="32"/>
          <w:lang w:eastAsia="zh-CN"/>
        </w:rPr>
        <w:t>执法</w:t>
      </w:r>
      <w:r>
        <w:rPr>
          <w:rFonts w:hint="eastAsia" w:ascii="TimesNewRoman" w:hAnsi="TimesNewRoman" w:eastAsia="仿宋_GB2312" w:cs="TimesNewRoman"/>
          <w:kern w:val="0"/>
          <w:sz w:val="32"/>
          <w:szCs w:val="32"/>
        </w:rPr>
        <w:t>任务和发展目标所发生的支出。</w:t>
      </w:r>
    </w:p>
    <w:p w14:paraId="1D0A55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012D20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60.41</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60.41</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60.41</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42.29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7.57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12.53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4.06</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8.1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13.41</w:t>
      </w:r>
      <w:r>
        <w:rPr>
          <w:rFonts w:hint="eastAsia" w:ascii="TimesNewRoman" w:hAnsi="TimesNewRoman" w:eastAsia="仿宋_GB2312" w:cs="TimesNewRoman"/>
          <w:kern w:val="0"/>
          <w:sz w:val="32"/>
          <w:szCs w:val="32"/>
        </w:rPr>
        <w:t>%。</w:t>
      </w:r>
    </w:p>
    <w:p w14:paraId="503319D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4A6FB326">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A2735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60.41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2.31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3.98</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人员支出拨款增加</w:t>
      </w:r>
      <w:r>
        <w:rPr>
          <w:rFonts w:hint="eastAsia" w:ascii="TimesNewRoman" w:hAnsi="TimesNewRoman" w:eastAsia="仿宋_GB2312" w:cs="TimesNewRoman"/>
          <w:kern w:val="0"/>
          <w:sz w:val="32"/>
          <w:szCs w:val="32"/>
        </w:rPr>
        <w:t>。</w:t>
      </w:r>
    </w:p>
    <w:p w14:paraId="0D77707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F4A9D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42.29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7.57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12.53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4.06</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8.1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13.41</w:t>
      </w:r>
      <w:r>
        <w:rPr>
          <w:rFonts w:hint="eastAsia" w:ascii="TimesNewRoman" w:hAnsi="TimesNewRoman" w:eastAsia="仿宋_GB2312" w:cs="TimesNewRoman"/>
          <w:kern w:val="0"/>
          <w:sz w:val="32"/>
          <w:szCs w:val="32"/>
        </w:rPr>
        <w:t>%。</w:t>
      </w:r>
    </w:p>
    <w:p w14:paraId="172086DE">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008761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1、一般公共服务支出（类）商贸事务（款）事业运行（项）2024年预算</w:t>
      </w:r>
      <w:r>
        <w:rPr>
          <w:rFonts w:hint="eastAsia" w:ascii="TimesNewRoman" w:hAnsi="TimesNewRoman" w:eastAsia="仿宋_GB2312" w:cs="TimesNewRoman"/>
          <w:kern w:val="0"/>
          <w:sz w:val="32"/>
          <w:szCs w:val="32"/>
          <w:lang w:val="en-US" w:eastAsia="zh-CN"/>
        </w:rPr>
        <w:t>42.29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0.81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1.88</w:t>
      </w:r>
      <w:r>
        <w:rPr>
          <w:rFonts w:hint="eastAsia" w:ascii="TimesNewRoman" w:hAnsi="TimesNewRoman" w:eastAsia="仿宋_GB2312" w:cs="TimesNewRoman"/>
          <w:kern w:val="0"/>
          <w:sz w:val="32"/>
          <w:szCs w:val="32"/>
        </w:rPr>
        <w:t>%，原因主要是在职人员工资计算口径变化。</w:t>
      </w:r>
    </w:p>
    <w:p w14:paraId="33ECBE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4.95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0.15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社保缴费基数增加</w:t>
      </w:r>
      <w:r>
        <w:rPr>
          <w:rFonts w:hint="eastAsia" w:ascii="TimesNewRoman" w:hAnsi="TimesNewRoman" w:eastAsia="仿宋_GB2312" w:cs="TimesNewRoman"/>
          <w:kern w:val="0"/>
          <w:sz w:val="32"/>
          <w:szCs w:val="32"/>
        </w:rPr>
        <w:t>。</w:t>
      </w:r>
    </w:p>
    <w:p w14:paraId="3FF7FA4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2.47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社保缴费基数增加</w:t>
      </w:r>
      <w:r>
        <w:rPr>
          <w:rFonts w:hint="eastAsia" w:ascii="TimesNewRoman" w:hAnsi="TimesNewRoman" w:eastAsia="仿宋_GB2312" w:cs="TimesNewRoman"/>
          <w:kern w:val="0"/>
          <w:sz w:val="32"/>
          <w:szCs w:val="32"/>
        </w:rPr>
        <w:t>。</w:t>
      </w:r>
    </w:p>
    <w:p w14:paraId="71891E4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4、社会保障和就业支出（类）其他社会保障和就业支出（款）其他社会保障和就业支出（项）2024年预算</w:t>
      </w:r>
      <w:r>
        <w:rPr>
          <w:rFonts w:hint="eastAsia" w:ascii="TimesNewRoman" w:hAnsi="TimesNewRoman" w:eastAsia="仿宋_GB2312" w:cs="TimesNewRoman"/>
          <w:kern w:val="0"/>
          <w:sz w:val="32"/>
          <w:szCs w:val="32"/>
          <w:lang w:val="en-US" w:eastAsia="zh-CN"/>
        </w:rPr>
        <w:t>0.15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7.14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社保缴费基数增加</w:t>
      </w:r>
      <w:r>
        <w:rPr>
          <w:rFonts w:hint="eastAsia" w:ascii="TimesNewRoman" w:hAnsi="TimesNewRoman" w:eastAsia="仿宋_GB2312" w:cs="TimesNewRoman"/>
          <w:kern w:val="0"/>
          <w:sz w:val="32"/>
          <w:szCs w:val="32"/>
        </w:rPr>
        <w:t>。</w:t>
      </w:r>
    </w:p>
    <w:p w14:paraId="45F0A5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、卫生健康支出（类）行政事业单位医疗（款）</w:t>
      </w:r>
      <w:r>
        <w:rPr>
          <w:rFonts w:hint="eastAsia" w:ascii="TimesNewRoman" w:hAnsi="TimesNewRoman" w:eastAsia="仿宋_GB2312" w:cs="TimesNewRoman"/>
          <w:kern w:val="0"/>
          <w:sz w:val="32"/>
          <w:szCs w:val="32"/>
          <w:lang w:eastAsia="zh-CN"/>
        </w:rPr>
        <w:t>事业</w:t>
      </w:r>
      <w:r>
        <w:rPr>
          <w:rFonts w:hint="eastAsia" w:ascii="TimesNewRoman" w:hAnsi="TimesNewRoman" w:eastAsia="仿宋_GB2312" w:cs="TimesNewRoman"/>
          <w:kern w:val="0"/>
          <w:sz w:val="32"/>
          <w:szCs w:val="32"/>
        </w:rPr>
        <w:t>单位医疗（项）2024年预算</w:t>
      </w:r>
      <w:r>
        <w:rPr>
          <w:rFonts w:hint="eastAsia" w:ascii="TimesNewRoman" w:hAnsi="TimesNewRoman" w:eastAsia="仿宋_GB2312" w:cs="TimesNewRoman"/>
          <w:kern w:val="0"/>
          <w:sz w:val="32"/>
          <w:szCs w:val="32"/>
          <w:lang w:val="en-US" w:eastAsia="zh-CN"/>
        </w:rPr>
        <w:t>1.81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4.62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社保缴费基数增加</w:t>
      </w:r>
      <w:r>
        <w:rPr>
          <w:rFonts w:hint="eastAsia" w:ascii="TimesNewRoman" w:hAnsi="TimesNewRoman" w:eastAsia="仿宋_GB2312" w:cs="TimesNewRoman"/>
          <w:kern w:val="0"/>
          <w:sz w:val="32"/>
          <w:szCs w:val="32"/>
        </w:rPr>
        <w:t>。</w:t>
      </w:r>
    </w:p>
    <w:p w14:paraId="782695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、卫生健康支出（类）行政事业单位医疗（款）公务员医疗补助（项）2024年预算</w:t>
      </w:r>
      <w:r>
        <w:rPr>
          <w:rFonts w:hint="eastAsia" w:ascii="TimesNewRoman" w:hAnsi="TimesNewRoman" w:eastAsia="仿宋_GB2312" w:cs="TimesNewRoman"/>
          <w:kern w:val="0"/>
          <w:sz w:val="32"/>
          <w:szCs w:val="32"/>
          <w:lang w:val="en-US" w:eastAsia="zh-CN"/>
        </w:rPr>
        <w:t>0.65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4.84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社保缴费基数增加</w:t>
      </w:r>
      <w:r>
        <w:rPr>
          <w:rFonts w:hint="eastAsia" w:ascii="TimesNewRoman" w:hAnsi="TimesNewRoman" w:eastAsia="仿宋_GB2312" w:cs="TimesNewRoman"/>
          <w:kern w:val="0"/>
          <w:sz w:val="32"/>
          <w:szCs w:val="32"/>
        </w:rPr>
        <w:t>。</w:t>
      </w:r>
    </w:p>
    <w:p w14:paraId="36167A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4.86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住房公积金缴费基数增加</w:t>
      </w:r>
      <w:r>
        <w:rPr>
          <w:rFonts w:hint="eastAsia" w:ascii="TimesNewRoman" w:hAnsi="TimesNewRoman" w:eastAsia="仿宋_GB2312" w:cs="TimesNewRoman"/>
          <w:kern w:val="0"/>
          <w:sz w:val="32"/>
          <w:szCs w:val="32"/>
        </w:rPr>
        <w:t>。</w:t>
      </w:r>
    </w:p>
    <w:p w14:paraId="330467E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val="en-US" w:eastAsia="zh-CN"/>
        </w:rPr>
        <w:t>提租补贴</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1.21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1.21</w:t>
      </w:r>
      <w:r>
        <w:rPr>
          <w:rFonts w:hint="eastAsia" w:ascii="TimesNewRoman" w:hAnsi="TimesNewRoman" w:eastAsia="仿宋_GB2312" w:cs="TimesNewRoman"/>
          <w:kern w:val="0"/>
          <w:sz w:val="32"/>
          <w:szCs w:val="32"/>
        </w:rPr>
        <w:t>万元，原因主要是</w:t>
      </w:r>
      <w:r>
        <w:rPr>
          <w:rFonts w:hint="eastAsia" w:ascii="TimesNewRoman" w:hAnsi="TimesNewRoman" w:eastAsia="仿宋_GB2312" w:cs="TimesNewRoman"/>
          <w:kern w:val="0"/>
          <w:sz w:val="32"/>
          <w:szCs w:val="32"/>
          <w:lang w:val="en-US" w:eastAsia="zh-CN"/>
        </w:rPr>
        <w:t>增加提租补贴发放</w:t>
      </w:r>
      <w:r>
        <w:rPr>
          <w:rFonts w:hint="eastAsia" w:ascii="TimesNewRoman" w:hAnsi="TimesNewRoman" w:eastAsia="仿宋_GB2312" w:cs="TimesNewRoman"/>
          <w:kern w:val="0"/>
          <w:sz w:val="32"/>
          <w:szCs w:val="32"/>
        </w:rPr>
        <w:t>。</w:t>
      </w:r>
    </w:p>
    <w:p w14:paraId="19F96A7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0.46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29.49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住房公积金缴费基数增加</w:t>
      </w:r>
      <w:r>
        <w:rPr>
          <w:rFonts w:hint="eastAsia" w:ascii="TimesNewRoman" w:hAnsi="TimesNewRoman" w:eastAsia="仿宋_GB2312" w:cs="TimesNewRoman"/>
          <w:kern w:val="0"/>
          <w:sz w:val="32"/>
          <w:szCs w:val="32"/>
        </w:rPr>
        <w:t>。</w:t>
      </w:r>
    </w:p>
    <w:p w14:paraId="789D11F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5B17E2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54.41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49.61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4.8</w:t>
      </w:r>
      <w:r>
        <w:rPr>
          <w:rFonts w:hint="eastAsia" w:ascii="TimesNewRoman" w:hAnsi="TimesNewRoman" w:eastAsia="仿宋_GB2312" w:cs="TimesNewRoman"/>
          <w:kern w:val="0"/>
          <w:sz w:val="32"/>
          <w:szCs w:val="32"/>
        </w:rPr>
        <w:t>万元。</w:t>
      </w:r>
    </w:p>
    <w:p w14:paraId="018D01C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49.61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val="en-US" w:eastAsia="zh-CN"/>
        </w:rPr>
        <w:t>办公费、</w:t>
      </w:r>
      <w:r>
        <w:rPr>
          <w:rFonts w:hint="eastAsia" w:ascii="TimesNewRoman" w:hAnsi="TimesNewRoman" w:eastAsia="仿宋_GB2312" w:cs="TimesNewRoman"/>
          <w:kern w:val="0"/>
          <w:sz w:val="32"/>
          <w:szCs w:val="32"/>
        </w:rPr>
        <w:t>工会经费、福利费、住房公积金、对其他个人和家庭的补助支出。</w:t>
      </w:r>
    </w:p>
    <w:p w14:paraId="77FD27F8">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主要包括：其他商品服务支出。</w:t>
      </w:r>
    </w:p>
    <w:p w14:paraId="5314BCA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1FA1A2C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2E5757E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1113B3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0E13A61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2F1C5C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EB1ECD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673FE7F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1A4F71D4">
      <w:pPr>
        <w:ind w:firstLine="640" w:firstLineChars="200"/>
        <w:rPr>
          <w:rFonts w:ascii="TimesNewRoman" w:hAnsi="TimesNewRoman" w:eastAsia="仿宋_GB2312" w:cs="TimesNewRoman"/>
          <w:kern w:val="0"/>
          <w:sz w:val="32"/>
          <w:szCs w:val="32"/>
        </w:rPr>
      </w:pPr>
    </w:p>
    <w:p w14:paraId="3740E91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25DE552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2024年没有安排政府购买服务支出。</w:t>
      </w:r>
    </w:p>
    <w:p w14:paraId="1EF343C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1DAEC5B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DD5D4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Times New Roman" w:eastAsia="仿宋_GB2312" w:cs="Times New Roman"/>
          <w:sz w:val="32"/>
          <w:szCs w:val="32"/>
          <w:lang w:val="en-US" w:eastAsia="zh-CN"/>
        </w:rPr>
        <w:t>商务综合执法运行工作经费</w:t>
      </w:r>
      <w:r>
        <w:rPr>
          <w:rFonts w:hint="eastAsia" w:ascii="TimesNewRoman" w:hAnsi="TimesNewRoman" w:eastAsia="仿宋_GB2312" w:cs="TimesNewRoman"/>
          <w:kern w:val="0"/>
          <w:sz w:val="32"/>
          <w:szCs w:val="32"/>
        </w:rPr>
        <w:t>”项目。</w:t>
      </w:r>
    </w:p>
    <w:p w14:paraId="048DA4C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default" w:ascii="仿宋_GB2312" w:hAnsi="仿宋_GB2312" w:eastAsia="仿宋_GB2312" w:cs="仿宋_GB2312"/>
          <w:color w:val="auto"/>
          <w:sz w:val="32"/>
          <w:szCs w:val="32"/>
          <w:lang w:val="en-US" w:eastAsia="zh-CN"/>
        </w:rPr>
        <w:t>商务综合执法运行工作经费6万元。负责相山区、杜集区、烈山区综合行政执法工作，横向与市场监管、应急管理部门开展联合执法；纵向按照省商务厅部署安排，携手各区商务局开展执法活动，指导濉溪县开展商务执法；内部与各业务科室配合开展专项执法活动</w:t>
      </w:r>
      <w:r>
        <w:rPr>
          <w:rFonts w:hint="eastAsia" w:ascii="TimesNewRoman" w:hAnsi="TimesNewRoman" w:eastAsia="仿宋_GB2312" w:cs="TimesNewRoman"/>
          <w:kern w:val="0"/>
          <w:sz w:val="32"/>
          <w:szCs w:val="32"/>
        </w:rPr>
        <w:t>。</w:t>
      </w:r>
    </w:p>
    <w:p w14:paraId="3FDD45E5">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按照《淮北市人民政府关于公布市级依职权类权责事项清单目录的通知》（淮政【2021】2号）公布的43个行政处罚事项开展执法工作所需经费</w:t>
      </w:r>
      <w:r>
        <w:rPr>
          <w:rFonts w:hint="eastAsia" w:ascii="仿宋_GB2312" w:hAnsi="Times New Roman" w:eastAsia="仿宋_GB2312" w:cs="Times New Roman"/>
          <w:sz w:val="32"/>
          <w:szCs w:val="32"/>
          <w:lang w:val="en-US" w:eastAsia="zh-CN"/>
        </w:rPr>
        <w:t>。</w:t>
      </w:r>
    </w:p>
    <w:p w14:paraId="6F99768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（3）实施主体。淮北市商务综合执法大队</w:t>
      </w:r>
    </w:p>
    <w:p w14:paraId="7576873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386B7F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default" w:ascii="仿宋_GB2312" w:hAnsi="仿宋_GB2312" w:eastAsia="仿宋_GB2312" w:cs="仿宋_GB2312"/>
          <w:color w:val="auto"/>
          <w:sz w:val="32"/>
          <w:szCs w:val="32"/>
          <w:lang w:val="en-US" w:eastAsia="zh-CN"/>
        </w:rPr>
        <w:t>商务综合执法运行工作经费6万元。负责相山区、杜集区、烈山区综合行政执法工作，横向与市场监管、应急管理部门开展联合执法；纵向按照省商务厅部署安排，携手各区商务局开展执法活动，指导濉溪县开展商务执法；内部与各业务科室配合开展专项执法活动</w:t>
      </w:r>
      <w:r>
        <w:rPr>
          <w:rFonts w:hint="eastAsia" w:ascii="TimesNewRoman" w:hAnsi="TimesNewRoman" w:eastAsia="仿宋_GB2312" w:cs="TimesNewRoman"/>
          <w:kern w:val="0"/>
          <w:sz w:val="32"/>
          <w:szCs w:val="32"/>
        </w:rPr>
        <w:t>。</w:t>
      </w:r>
    </w:p>
    <w:p w14:paraId="7679EDC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w:t>
      </w:r>
    </w:p>
    <w:p w14:paraId="1CF1FC5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（7）绩效目标。深入推进商务综合行政执法体制改革，完善综合执法管理体制、规范市场秩序、建设法治化营商环境，提升事中事后监管能力和监管效率，维护商务领域市场秩序。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020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16C8CB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CB1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440A00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3916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6725BA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92A0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商务综合执法运行工作经费</w:t>
            </w:r>
          </w:p>
        </w:tc>
      </w:tr>
      <w:tr w14:paraId="4A8C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E4A51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B916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41F5A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79270D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淮北市商务综合执法大队</w:t>
            </w:r>
          </w:p>
        </w:tc>
      </w:tr>
      <w:tr w14:paraId="3184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34BE63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4CAA1D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147B923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1644EDD">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1FC6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AA1314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B7BB9A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9AEE3F2">
            <w:pPr>
              <w:jc w:val="right"/>
              <w:rPr>
                <w:rFonts w:hint="default" w:ascii="宋体" w:cs="宋体" w:eastAsiaTheme="minorEastAsia"/>
                <w:sz w:val="20"/>
                <w:lang w:val="en-US" w:eastAsia="zh-CN"/>
              </w:rPr>
            </w:pPr>
            <w:r>
              <w:rPr>
                <w:rFonts w:hint="eastAsia" w:ascii="宋体" w:cs="宋体"/>
                <w:sz w:val="20"/>
                <w:lang w:val="en-US" w:eastAsia="zh-CN"/>
              </w:rPr>
              <w:t>6万元</w:t>
            </w:r>
          </w:p>
        </w:tc>
      </w:tr>
      <w:tr w14:paraId="02DB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43EB0D">
            <w:pPr>
              <w:jc w:val="center"/>
              <w:rPr>
                <w:rFonts w:ascii="宋体" w:cs="宋体"/>
                <w:sz w:val="20"/>
              </w:rPr>
            </w:pPr>
          </w:p>
        </w:tc>
        <w:tc>
          <w:tcPr>
            <w:tcW w:w="3349" w:type="dxa"/>
            <w:gridSpan w:val="2"/>
            <w:tcBorders>
              <w:tl2br w:val="nil"/>
              <w:tr2bl w:val="nil"/>
            </w:tcBorders>
            <w:vAlign w:val="center"/>
          </w:tcPr>
          <w:p w14:paraId="719AF78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DBCCB3D">
            <w:pPr>
              <w:jc w:val="right"/>
              <w:rPr>
                <w:rFonts w:hint="default" w:ascii="宋体" w:cs="宋体" w:eastAsiaTheme="minorEastAsia"/>
                <w:sz w:val="20"/>
                <w:lang w:val="en-US" w:eastAsia="zh-CN"/>
              </w:rPr>
            </w:pPr>
            <w:r>
              <w:rPr>
                <w:rFonts w:hint="eastAsia" w:ascii="宋体" w:cs="宋体"/>
                <w:sz w:val="20"/>
                <w:lang w:val="en-US" w:eastAsia="zh-CN"/>
              </w:rPr>
              <w:t>6万元</w:t>
            </w:r>
          </w:p>
        </w:tc>
      </w:tr>
      <w:tr w14:paraId="2D61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155BB20">
            <w:pPr>
              <w:jc w:val="center"/>
              <w:rPr>
                <w:rFonts w:ascii="宋体" w:cs="宋体"/>
                <w:sz w:val="20"/>
              </w:rPr>
            </w:pPr>
          </w:p>
        </w:tc>
        <w:tc>
          <w:tcPr>
            <w:tcW w:w="3349" w:type="dxa"/>
            <w:gridSpan w:val="2"/>
            <w:tcBorders>
              <w:tl2br w:val="nil"/>
              <w:tr2bl w:val="nil"/>
            </w:tcBorders>
            <w:vAlign w:val="center"/>
          </w:tcPr>
          <w:p w14:paraId="68CA43F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32EBA66">
            <w:pPr>
              <w:jc w:val="center"/>
              <w:rPr>
                <w:rFonts w:ascii="宋体" w:cs="宋体"/>
                <w:sz w:val="20"/>
              </w:rPr>
            </w:pPr>
          </w:p>
        </w:tc>
      </w:tr>
      <w:tr w14:paraId="0D8E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F6EA03B">
            <w:pPr>
              <w:jc w:val="center"/>
              <w:rPr>
                <w:rFonts w:ascii="宋体" w:cs="宋体"/>
                <w:sz w:val="20"/>
              </w:rPr>
            </w:pPr>
          </w:p>
        </w:tc>
        <w:tc>
          <w:tcPr>
            <w:tcW w:w="3349" w:type="dxa"/>
            <w:gridSpan w:val="2"/>
            <w:tcBorders>
              <w:tl2br w:val="nil"/>
              <w:tr2bl w:val="nil"/>
            </w:tcBorders>
            <w:vAlign w:val="center"/>
          </w:tcPr>
          <w:p w14:paraId="2F4116E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CFBD2DE">
            <w:pPr>
              <w:jc w:val="right"/>
              <w:rPr>
                <w:rFonts w:ascii="宋体" w:cs="宋体"/>
                <w:sz w:val="20"/>
              </w:rPr>
            </w:pPr>
          </w:p>
        </w:tc>
      </w:tr>
      <w:tr w14:paraId="2C1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FB479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8D9A3C7">
            <w:pPr>
              <w:jc w:val="left"/>
              <w:rPr>
                <w:rFonts w:ascii="宋体" w:cs="宋体"/>
                <w:sz w:val="20"/>
              </w:rPr>
            </w:pPr>
            <w:r>
              <w:rPr>
                <w:rFonts w:hint="eastAsia" w:ascii="宋体" w:hAnsi="宋体" w:eastAsia="宋体" w:cs="宋体"/>
                <w:color w:val="000000"/>
                <w:kern w:val="0"/>
                <w:sz w:val="20"/>
                <w:szCs w:val="20"/>
              </w:rPr>
              <w:t>深入推进商务综合行政执法体制改革，完善综合执法管理体制、规范市场秩序、建设法治化营商环境，提升事中事后监管能力和监管效率，维护商务领域市场秩序。</w:t>
            </w:r>
          </w:p>
        </w:tc>
      </w:tr>
      <w:tr w14:paraId="6759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DCF28D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DCD8EF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D308C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16D2D4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42B556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9C5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23FEC1">
            <w:pPr>
              <w:jc w:val="center"/>
              <w:rPr>
                <w:rFonts w:ascii="宋体" w:cs="宋体"/>
                <w:sz w:val="20"/>
              </w:rPr>
            </w:pPr>
          </w:p>
        </w:tc>
        <w:tc>
          <w:tcPr>
            <w:tcW w:w="723" w:type="dxa"/>
            <w:vMerge w:val="restart"/>
            <w:tcBorders>
              <w:tl2br w:val="nil"/>
              <w:tr2bl w:val="nil"/>
            </w:tcBorders>
            <w:vAlign w:val="center"/>
          </w:tcPr>
          <w:p w14:paraId="042DCC55">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F464C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0AB8EDD">
            <w:pPr>
              <w:widowControl/>
              <w:jc w:val="left"/>
              <w:textAlignment w:val="center"/>
              <w:rPr>
                <w:rFonts w:ascii="宋体" w:cs="宋体"/>
                <w:sz w:val="20"/>
              </w:rPr>
            </w:pPr>
            <w:r>
              <w:rPr>
                <w:rFonts w:hint="eastAsia" w:ascii="宋体" w:hAnsi="宋体" w:eastAsia="宋体" w:cs="宋体"/>
                <w:color w:val="000000"/>
                <w:kern w:val="0"/>
                <w:sz w:val="20"/>
                <w:szCs w:val="20"/>
              </w:rPr>
              <w:t>指标1：全年商务执法数量</w:t>
            </w:r>
          </w:p>
        </w:tc>
        <w:tc>
          <w:tcPr>
            <w:tcW w:w="4228" w:type="dxa"/>
            <w:gridSpan w:val="2"/>
            <w:tcBorders>
              <w:tl2br w:val="nil"/>
              <w:tr2bl w:val="nil"/>
            </w:tcBorders>
            <w:vAlign w:val="center"/>
          </w:tcPr>
          <w:p w14:paraId="06F332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全年开展商务执法检查40次</w:t>
            </w:r>
          </w:p>
        </w:tc>
      </w:tr>
      <w:tr w14:paraId="10F0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1DF183">
            <w:pPr>
              <w:jc w:val="center"/>
              <w:rPr>
                <w:rFonts w:ascii="宋体" w:cs="宋体"/>
                <w:sz w:val="20"/>
              </w:rPr>
            </w:pPr>
          </w:p>
        </w:tc>
        <w:tc>
          <w:tcPr>
            <w:tcW w:w="723" w:type="dxa"/>
            <w:vMerge w:val="continue"/>
            <w:tcBorders>
              <w:tl2br w:val="nil"/>
              <w:tr2bl w:val="nil"/>
            </w:tcBorders>
            <w:vAlign w:val="center"/>
          </w:tcPr>
          <w:p w14:paraId="6E542246">
            <w:pPr>
              <w:jc w:val="center"/>
              <w:rPr>
                <w:rFonts w:ascii="宋体" w:cs="宋体"/>
                <w:sz w:val="20"/>
              </w:rPr>
            </w:pPr>
          </w:p>
        </w:tc>
        <w:tc>
          <w:tcPr>
            <w:tcW w:w="759" w:type="dxa"/>
            <w:gridSpan w:val="2"/>
            <w:tcBorders>
              <w:tl2br w:val="nil"/>
              <w:tr2bl w:val="nil"/>
            </w:tcBorders>
            <w:vAlign w:val="center"/>
          </w:tcPr>
          <w:p w14:paraId="7310BC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33B5D88">
            <w:pPr>
              <w:widowControl/>
              <w:jc w:val="left"/>
              <w:textAlignment w:val="center"/>
              <w:rPr>
                <w:rFonts w:ascii="宋体" w:cs="宋体"/>
                <w:sz w:val="20"/>
              </w:rPr>
            </w:pPr>
            <w:r>
              <w:rPr>
                <w:rFonts w:hint="eastAsia" w:ascii="宋体" w:hAnsi="宋体" w:eastAsia="宋体" w:cs="宋体"/>
                <w:color w:val="000000"/>
                <w:kern w:val="0"/>
                <w:sz w:val="20"/>
                <w:szCs w:val="20"/>
              </w:rPr>
              <w:t>指标1：执法工作合规性</w:t>
            </w:r>
          </w:p>
        </w:tc>
        <w:tc>
          <w:tcPr>
            <w:tcW w:w="4228" w:type="dxa"/>
            <w:gridSpan w:val="2"/>
            <w:tcBorders>
              <w:tl2br w:val="nil"/>
              <w:tr2bl w:val="nil"/>
            </w:tcBorders>
            <w:vAlign w:val="center"/>
          </w:tcPr>
          <w:p w14:paraId="67618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资金支出合规、执法检查合法</w:t>
            </w:r>
          </w:p>
        </w:tc>
      </w:tr>
      <w:tr w14:paraId="033B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812A8E">
            <w:pPr>
              <w:jc w:val="center"/>
              <w:rPr>
                <w:rFonts w:ascii="宋体" w:cs="宋体"/>
                <w:sz w:val="20"/>
              </w:rPr>
            </w:pPr>
          </w:p>
        </w:tc>
        <w:tc>
          <w:tcPr>
            <w:tcW w:w="723" w:type="dxa"/>
            <w:vMerge w:val="continue"/>
            <w:tcBorders>
              <w:tl2br w:val="nil"/>
              <w:tr2bl w:val="nil"/>
            </w:tcBorders>
            <w:vAlign w:val="center"/>
          </w:tcPr>
          <w:p w14:paraId="60837A63">
            <w:pPr>
              <w:jc w:val="center"/>
              <w:rPr>
                <w:rFonts w:ascii="宋体" w:cs="宋体"/>
                <w:sz w:val="20"/>
              </w:rPr>
            </w:pPr>
          </w:p>
        </w:tc>
        <w:tc>
          <w:tcPr>
            <w:tcW w:w="759" w:type="dxa"/>
            <w:gridSpan w:val="2"/>
            <w:tcBorders>
              <w:tl2br w:val="nil"/>
              <w:tr2bl w:val="nil"/>
            </w:tcBorders>
            <w:vAlign w:val="center"/>
          </w:tcPr>
          <w:p w14:paraId="12CE3C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7E1D80D">
            <w:pPr>
              <w:widowControl/>
              <w:jc w:val="left"/>
              <w:textAlignment w:val="center"/>
              <w:rPr>
                <w:rFonts w:ascii="宋体" w:cs="宋体"/>
                <w:sz w:val="20"/>
              </w:rPr>
            </w:pPr>
            <w:r>
              <w:rPr>
                <w:rFonts w:hint="eastAsia" w:ascii="宋体" w:hAnsi="宋体" w:eastAsia="宋体" w:cs="宋体"/>
                <w:color w:val="000000"/>
                <w:kern w:val="0"/>
                <w:sz w:val="20"/>
                <w:szCs w:val="20"/>
              </w:rPr>
              <w:t>指标1：资金支出及时性</w:t>
            </w:r>
          </w:p>
        </w:tc>
        <w:tc>
          <w:tcPr>
            <w:tcW w:w="4228" w:type="dxa"/>
            <w:gridSpan w:val="2"/>
            <w:tcBorders>
              <w:tl2br w:val="nil"/>
              <w:tr2bl w:val="nil"/>
            </w:tcBorders>
            <w:vAlign w:val="center"/>
          </w:tcPr>
          <w:p w14:paraId="15F70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及时完成资金支出</w:t>
            </w:r>
          </w:p>
        </w:tc>
      </w:tr>
      <w:tr w14:paraId="13F7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DB5F03">
            <w:pPr>
              <w:jc w:val="center"/>
              <w:rPr>
                <w:rFonts w:ascii="宋体" w:cs="宋体"/>
                <w:sz w:val="20"/>
              </w:rPr>
            </w:pPr>
          </w:p>
        </w:tc>
        <w:tc>
          <w:tcPr>
            <w:tcW w:w="723" w:type="dxa"/>
            <w:vMerge w:val="continue"/>
            <w:tcBorders>
              <w:tl2br w:val="nil"/>
              <w:tr2bl w:val="nil"/>
            </w:tcBorders>
            <w:vAlign w:val="center"/>
          </w:tcPr>
          <w:p w14:paraId="72651D14">
            <w:pPr>
              <w:jc w:val="center"/>
              <w:rPr>
                <w:rFonts w:ascii="宋体" w:cs="宋体"/>
                <w:sz w:val="20"/>
              </w:rPr>
            </w:pPr>
          </w:p>
        </w:tc>
        <w:tc>
          <w:tcPr>
            <w:tcW w:w="759" w:type="dxa"/>
            <w:gridSpan w:val="2"/>
            <w:tcBorders>
              <w:tl2br w:val="nil"/>
              <w:tr2bl w:val="nil"/>
            </w:tcBorders>
            <w:vAlign w:val="center"/>
          </w:tcPr>
          <w:p w14:paraId="09D6F4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4E70A99">
            <w:pPr>
              <w:widowControl/>
              <w:jc w:val="left"/>
              <w:textAlignment w:val="center"/>
              <w:rPr>
                <w:rFonts w:ascii="宋体" w:cs="宋体"/>
                <w:sz w:val="20"/>
              </w:rPr>
            </w:pPr>
            <w:r>
              <w:rPr>
                <w:rFonts w:hint="eastAsia" w:ascii="宋体" w:hAnsi="宋体" w:eastAsia="宋体" w:cs="宋体"/>
                <w:color w:val="000000"/>
                <w:kern w:val="0"/>
                <w:sz w:val="20"/>
                <w:szCs w:val="20"/>
              </w:rPr>
              <w:t>指标1：综合执法费用控制力</w:t>
            </w:r>
          </w:p>
        </w:tc>
        <w:tc>
          <w:tcPr>
            <w:tcW w:w="4228" w:type="dxa"/>
            <w:gridSpan w:val="2"/>
            <w:tcBorders>
              <w:tl2br w:val="nil"/>
              <w:tr2bl w:val="nil"/>
            </w:tcBorders>
            <w:vAlign w:val="center"/>
          </w:tcPr>
          <w:p w14:paraId="555BA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全年支出控制在预算内</w:t>
            </w:r>
          </w:p>
        </w:tc>
      </w:tr>
      <w:tr w14:paraId="4AB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A89FFD">
            <w:pPr>
              <w:jc w:val="center"/>
              <w:rPr>
                <w:rFonts w:ascii="宋体" w:cs="宋体"/>
                <w:sz w:val="20"/>
              </w:rPr>
            </w:pPr>
          </w:p>
        </w:tc>
        <w:tc>
          <w:tcPr>
            <w:tcW w:w="723" w:type="dxa"/>
            <w:vMerge w:val="restart"/>
            <w:tcBorders>
              <w:tl2br w:val="nil"/>
              <w:tr2bl w:val="nil"/>
            </w:tcBorders>
            <w:vAlign w:val="center"/>
          </w:tcPr>
          <w:p w14:paraId="020542E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B431D3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3012527">
            <w:pPr>
              <w:widowControl/>
              <w:jc w:val="left"/>
              <w:textAlignment w:val="center"/>
              <w:rPr>
                <w:rFonts w:ascii="宋体" w:cs="宋体"/>
                <w:sz w:val="20"/>
              </w:rPr>
            </w:pPr>
            <w:r>
              <w:rPr>
                <w:rFonts w:hint="eastAsia" w:ascii="宋体" w:hAnsi="宋体" w:eastAsia="宋体" w:cs="宋体"/>
                <w:color w:val="000000"/>
                <w:kern w:val="0"/>
                <w:sz w:val="20"/>
                <w:szCs w:val="20"/>
              </w:rPr>
              <w:t>指标1：营商环境影响</w:t>
            </w:r>
          </w:p>
        </w:tc>
        <w:tc>
          <w:tcPr>
            <w:tcW w:w="4228" w:type="dxa"/>
            <w:gridSpan w:val="2"/>
            <w:tcBorders>
              <w:tl2br w:val="nil"/>
              <w:tr2bl w:val="nil"/>
            </w:tcBorders>
            <w:vAlign w:val="center"/>
          </w:tcPr>
          <w:p w14:paraId="348C2B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规范市场秩序、建设法治化营商环境</w:t>
            </w:r>
          </w:p>
        </w:tc>
      </w:tr>
      <w:tr w14:paraId="57F4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82E6D0">
            <w:pPr>
              <w:jc w:val="center"/>
              <w:rPr>
                <w:rFonts w:ascii="宋体" w:cs="宋体"/>
                <w:sz w:val="20"/>
              </w:rPr>
            </w:pPr>
          </w:p>
        </w:tc>
        <w:tc>
          <w:tcPr>
            <w:tcW w:w="723" w:type="dxa"/>
            <w:vMerge w:val="continue"/>
            <w:tcBorders>
              <w:tl2br w:val="nil"/>
              <w:tr2bl w:val="nil"/>
            </w:tcBorders>
            <w:vAlign w:val="center"/>
          </w:tcPr>
          <w:p w14:paraId="19C38D80">
            <w:pPr>
              <w:jc w:val="center"/>
              <w:rPr>
                <w:rFonts w:ascii="宋体" w:cs="宋体"/>
                <w:sz w:val="20"/>
              </w:rPr>
            </w:pPr>
          </w:p>
        </w:tc>
        <w:tc>
          <w:tcPr>
            <w:tcW w:w="759" w:type="dxa"/>
            <w:gridSpan w:val="2"/>
            <w:tcBorders>
              <w:tl2br w:val="nil"/>
              <w:tr2bl w:val="nil"/>
            </w:tcBorders>
            <w:vAlign w:val="center"/>
          </w:tcPr>
          <w:p w14:paraId="76CCF46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84212A7">
            <w:pPr>
              <w:widowControl/>
              <w:jc w:val="left"/>
              <w:textAlignment w:val="center"/>
              <w:rPr>
                <w:rFonts w:ascii="宋体" w:cs="宋体"/>
                <w:sz w:val="20"/>
              </w:rPr>
            </w:pPr>
            <w:r>
              <w:rPr>
                <w:rFonts w:hint="eastAsia" w:ascii="宋体" w:hAnsi="宋体" w:eastAsia="宋体" w:cs="宋体"/>
                <w:color w:val="000000"/>
                <w:kern w:val="0"/>
                <w:sz w:val="20"/>
                <w:szCs w:val="20"/>
              </w:rPr>
              <w:t>指标1：执法效率提升度</w:t>
            </w:r>
          </w:p>
        </w:tc>
        <w:tc>
          <w:tcPr>
            <w:tcW w:w="4228" w:type="dxa"/>
            <w:gridSpan w:val="2"/>
            <w:tcBorders>
              <w:tl2br w:val="nil"/>
              <w:tr2bl w:val="nil"/>
            </w:tcBorders>
            <w:vAlign w:val="center"/>
          </w:tcPr>
          <w:p w14:paraId="726B40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提升事中事后监管能力和监管效率，维护商务领域市场秩序</w:t>
            </w:r>
          </w:p>
        </w:tc>
      </w:tr>
      <w:tr w14:paraId="4430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3F4C53">
            <w:pPr>
              <w:jc w:val="center"/>
              <w:rPr>
                <w:rFonts w:ascii="宋体" w:cs="宋体"/>
                <w:sz w:val="20"/>
              </w:rPr>
            </w:pPr>
          </w:p>
        </w:tc>
        <w:tc>
          <w:tcPr>
            <w:tcW w:w="723" w:type="dxa"/>
            <w:vMerge w:val="continue"/>
            <w:tcBorders>
              <w:tl2br w:val="nil"/>
              <w:tr2bl w:val="nil"/>
            </w:tcBorders>
            <w:vAlign w:val="center"/>
          </w:tcPr>
          <w:p w14:paraId="3EC23EDF">
            <w:pPr>
              <w:jc w:val="center"/>
              <w:rPr>
                <w:rFonts w:ascii="宋体" w:cs="宋体"/>
                <w:sz w:val="20"/>
              </w:rPr>
            </w:pPr>
          </w:p>
        </w:tc>
        <w:tc>
          <w:tcPr>
            <w:tcW w:w="759" w:type="dxa"/>
            <w:gridSpan w:val="2"/>
            <w:tcBorders>
              <w:tl2br w:val="nil"/>
              <w:tr2bl w:val="nil"/>
            </w:tcBorders>
            <w:vAlign w:val="center"/>
          </w:tcPr>
          <w:p w14:paraId="50707B5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ADBAE2C">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7A959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2DBB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3A5A2AB">
            <w:pPr>
              <w:jc w:val="center"/>
              <w:rPr>
                <w:rFonts w:ascii="宋体" w:cs="宋体"/>
                <w:sz w:val="20"/>
              </w:rPr>
            </w:pPr>
          </w:p>
        </w:tc>
        <w:tc>
          <w:tcPr>
            <w:tcW w:w="723" w:type="dxa"/>
            <w:vMerge w:val="continue"/>
            <w:tcBorders>
              <w:tl2br w:val="nil"/>
              <w:tr2bl w:val="nil"/>
            </w:tcBorders>
            <w:vAlign w:val="center"/>
          </w:tcPr>
          <w:p w14:paraId="0895DA89">
            <w:pPr>
              <w:jc w:val="center"/>
              <w:rPr>
                <w:rFonts w:ascii="宋体" w:cs="宋体"/>
                <w:sz w:val="20"/>
              </w:rPr>
            </w:pPr>
          </w:p>
        </w:tc>
        <w:tc>
          <w:tcPr>
            <w:tcW w:w="759" w:type="dxa"/>
            <w:gridSpan w:val="2"/>
            <w:tcBorders>
              <w:tl2br w:val="nil"/>
              <w:tr2bl w:val="nil"/>
            </w:tcBorders>
            <w:vAlign w:val="center"/>
          </w:tcPr>
          <w:p w14:paraId="66D786C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B2F735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指标1：商务综合执法监管体制建设情况</w:t>
            </w:r>
          </w:p>
        </w:tc>
        <w:tc>
          <w:tcPr>
            <w:tcW w:w="4228" w:type="dxa"/>
            <w:gridSpan w:val="2"/>
            <w:tcBorders>
              <w:tl2br w:val="nil"/>
              <w:tr2bl w:val="nil"/>
            </w:tcBorders>
            <w:vAlign w:val="center"/>
          </w:tcPr>
          <w:p w14:paraId="2886C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逐步建立起适应现代市场体系的商务综合执法监管体制</w:t>
            </w:r>
          </w:p>
        </w:tc>
      </w:tr>
      <w:tr w14:paraId="77C4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9FB877">
            <w:pPr>
              <w:jc w:val="center"/>
              <w:rPr>
                <w:rFonts w:ascii="宋体" w:cs="宋体"/>
                <w:sz w:val="20"/>
              </w:rPr>
            </w:pPr>
          </w:p>
        </w:tc>
        <w:tc>
          <w:tcPr>
            <w:tcW w:w="723" w:type="dxa"/>
            <w:tcBorders>
              <w:tl2br w:val="nil"/>
              <w:tr2bl w:val="nil"/>
            </w:tcBorders>
            <w:vAlign w:val="center"/>
          </w:tcPr>
          <w:p w14:paraId="0DBC46F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8CE2B1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73CADE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14:paraId="3486118E">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19B5BA28">
      <w:pPr>
        <w:ind w:firstLine="420" w:firstLineChars="200"/>
      </w:pPr>
    </w:p>
    <w:p w14:paraId="498E64D5">
      <w:pPr>
        <w:ind w:firstLine="420" w:firstLineChars="200"/>
      </w:pPr>
    </w:p>
    <w:p w14:paraId="038444C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3546244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69BFC56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5C7DCA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213B99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6383C8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6AC7257F">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B06CEB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CB112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淮北市商务综合执法大队</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5E97B90">
      <w:pPr>
        <w:pStyle w:val="4"/>
        <w:adjustRightInd w:val="0"/>
        <w:snapToGrid w:val="0"/>
        <w:spacing w:line="560" w:lineRule="exact"/>
        <w:jc w:val="center"/>
        <w:rPr>
          <w:rFonts w:ascii="TimesNewRoman" w:hAnsi="TimesNewRoman" w:eastAsia="黑体" w:cs="TimesNewRoman"/>
          <w:bCs/>
          <w:sz w:val="36"/>
          <w:szCs w:val="36"/>
        </w:rPr>
      </w:pPr>
    </w:p>
    <w:p w14:paraId="781D676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DC8FCC4"/>
    <w:p w14:paraId="4A00FAF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17FA4E5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0B7A38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3B2775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74E751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7715A0D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29C7CD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3940451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CF4EC8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22B3E8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90B11B4"/>
    <w:p w14:paraId="7930D8C2"/>
    <w:p w14:paraId="56B93800"/>
    <w:p w14:paraId="63339342"/>
    <w:p w14:paraId="27C58A38"/>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hOTdlZjk4ZmVmZTQ4NDNiNTFhYWY1YjQ2Yzk5ZTA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CC34D3E"/>
    <w:rsid w:val="5B2A30A1"/>
    <w:rsid w:val="5FEC48FC"/>
    <w:rsid w:val="7DF4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font21"/>
    <w:basedOn w:val="6"/>
    <w:autoRedefine/>
    <w:qFormat/>
    <w:uiPriority w:val="0"/>
    <w:rPr>
      <w:rFonts w:hint="default" w:ascii="Calibri" w:hAnsi="Calibri" w:cs="Calibri"/>
      <w:color w:val="000000"/>
      <w:sz w:val="21"/>
      <w:szCs w:val="21"/>
      <w:u w:val="none"/>
    </w:rPr>
  </w:style>
  <w:style w:type="character" w:customStyle="1" w:styleId="10">
    <w:name w:val="font11"/>
    <w:basedOn w:val="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4851</Words>
  <Characters>5398</Characters>
  <Lines>46</Lines>
  <Paragraphs>13</Paragraphs>
  <TotalTime>0</TotalTime>
  <ScaleCrop>false</ScaleCrop>
  <LinksUpToDate>false</LinksUpToDate>
  <CharactersWithSpaces>5510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绒</cp:lastModifiedBy>
  <dcterms:modified xsi:type="dcterms:W3CDTF">2024-12-12T02:40:16Z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1A35EFD1546C484E91248159DCD93E90_12</vt:lpwstr>
  </property>
</Properties>
</file>