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E8051">
      <w:pPr>
        <w:jc w:val="center"/>
        <w:rPr>
          <w:rFonts w:hint="eastAsia" w:ascii="宋体" w:hAnsi="宋体"/>
          <w:b/>
          <w:sz w:val="36"/>
          <w:szCs w:val="36"/>
        </w:rPr>
      </w:pPr>
      <w:r>
        <w:rPr>
          <w:rFonts w:hint="eastAsia" w:ascii="宋体" w:hAnsi="宋体"/>
          <w:b/>
          <w:sz w:val="36"/>
          <w:szCs w:val="36"/>
          <w:lang w:eastAsia="zh-CN"/>
        </w:rPr>
        <w:t>淮北市商务综合执法大队202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79A75640">
      <w:pPr>
        <w:jc w:val="center"/>
        <w:rPr>
          <w:rFonts w:hint="eastAsia" w:ascii="楷体_GB2312" w:eastAsia="楷体_GB2312"/>
          <w:szCs w:val="32"/>
        </w:rPr>
      </w:pPr>
    </w:p>
    <w:p w14:paraId="024962EA">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42EFFAB3">
      <w:pPr>
        <w:ind w:firstLine="7353" w:firstLineChars="2298"/>
        <w:rPr>
          <w:rFonts w:hint="eastAsia" w:ascii="黑体" w:hAnsi="黑体" w:eastAsia="黑体"/>
          <w:szCs w:val="32"/>
        </w:rPr>
      </w:pPr>
      <w:r>
        <w:rPr>
          <w:rFonts w:hint="eastAsia" w:ascii="仿宋_GB2312" w:hAnsi="仿宋_GB2312" w:cs="仿宋_GB2312"/>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567AC3D0">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244AE69E">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2273A08B">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44547916">
            <w:pPr>
              <w:widowControl/>
              <w:jc w:val="center"/>
              <w:rPr>
                <w:rFonts w:ascii="宋体" w:hAnsi="宋体" w:cs="宋体"/>
                <w:b/>
                <w:bCs/>
                <w:kern w:val="0"/>
                <w:szCs w:val="21"/>
              </w:rPr>
            </w:pPr>
            <w:r>
              <w:rPr>
                <w:rFonts w:hint="eastAsia" w:ascii="宋体" w:hAnsi="宋体" w:cs="宋体"/>
                <w:b/>
                <w:bCs/>
                <w:kern w:val="0"/>
                <w:szCs w:val="21"/>
              </w:rPr>
              <w:t>决 算 数</w:t>
            </w:r>
          </w:p>
        </w:tc>
      </w:tr>
      <w:tr w14:paraId="58C53F7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FC09E02">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49699332">
            <w:pPr>
              <w:widowControl/>
              <w:jc w:val="center"/>
              <w:rPr>
                <w:rFonts w:ascii="宋体" w:hAnsi="宋体" w:cs="宋体"/>
                <w:b/>
                <w:bCs/>
                <w:kern w:val="0"/>
                <w:szCs w:val="21"/>
              </w:rPr>
            </w:pPr>
            <w:r>
              <w:rPr>
                <w:rFonts w:hint="eastAsia" w:ascii="宋体" w:hAnsi="宋体" w:cs="宋体"/>
                <w:b/>
                <w:bCs/>
                <w:kern w:val="0"/>
                <w:szCs w:val="21"/>
                <w:lang w:val="en-US" w:eastAsia="zh-CN"/>
              </w:rPr>
              <w:t>0.00</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3FB5ED11">
            <w:pPr>
              <w:widowControl/>
              <w:jc w:val="center"/>
              <w:rPr>
                <w:rFonts w:ascii="宋体" w:hAnsi="宋体" w:cs="宋体"/>
                <w:b/>
                <w:bCs/>
                <w:kern w:val="0"/>
                <w:szCs w:val="21"/>
              </w:rPr>
            </w:pPr>
            <w:r>
              <w:rPr>
                <w:rFonts w:hint="eastAsia" w:ascii="宋体" w:hAnsi="宋体" w:cs="宋体"/>
                <w:b/>
                <w:bCs/>
                <w:kern w:val="0"/>
                <w:szCs w:val="21"/>
                <w:lang w:val="en-US" w:eastAsia="zh-CN"/>
              </w:rPr>
              <w:t>0.00</w:t>
            </w:r>
            <w:r>
              <w:rPr>
                <w:rFonts w:hint="eastAsia" w:ascii="宋体" w:hAnsi="宋体" w:cs="宋体"/>
                <w:b/>
                <w:bCs/>
                <w:kern w:val="0"/>
                <w:szCs w:val="21"/>
              </w:rPr>
              <w:t>　</w:t>
            </w:r>
          </w:p>
        </w:tc>
      </w:tr>
      <w:tr w14:paraId="075B135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24CF742">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02648769">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7A0F1879">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r w14:paraId="5A46AD1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DEE4082">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638EA3B7">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6E196200">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14:paraId="17AA0D9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3832925">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5651ABFA">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2FD3B231">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14:paraId="597267F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C78AAC7">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1C863CD8">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6742914E">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14:paraId="346B3A1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A55FBE0">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4EC2BE99">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6A323DEB">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bl>
    <w:p w14:paraId="4824599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4E135BD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194E6B41">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5377C9D4">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5DCEE0E2">
      <w:pPr>
        <w:ind w:firstLine="640" w:firstLineChars="200"/>
        <w:rPr>
          <w:rFonts w:hint="eastAsia" w:ascii="仿宋_GB2312" w:hAnsi="仿宋"/>
          <w:szCs w:val="32"/>
          <w:lang w:val="en-US" w:eastAsia="zh-CN"/>
        </w:rPr>
      </w:pPr>
      <w:r>
        <w:rPr>
          <w:rFonts w:hint="eastAsia" w:ascii="仿宋_GB2312" w:hAnsi="仿宋"/>
          <w:szCs w:val="32"/>
          <w:lang w:val="en-US" w:eastAsia="zh-CN"/>
        </w:rPr>
        <w:t>淮北市商务综合执法大队</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0.00</w:t>
      </w:r>
      <w:r>
        <w:rPr>
          <w:rFonts w:hint="eastAsia" w:ascii="仿宋_GB2312" w:hAnsi="仿宋"/>
          <w:szCs w:val="32"/>
        </w:rPr>
        <w:t>万元，支出决算为</w:t>
      </w:r>
      <w:r>
        <w:rPr>
          <w:rFonts w:hint="eastAsia" w:ascii="仿宋_GB2312" w:hAnsi="仿宋"/>
          <w:szCs w:val="32"/>
          <w:lang w:val="en-US" w:eastAsia="zh-CN"/>
        </w:rPr>
        <w:t>0.00</w:t>
      </w:r>
      <w:r>
        <w:rPr>
          <w:rFonts w:hint="eastAsia" w:ascii="仿宋_GB2312" w:hAnsi="仿宋"/>
          <w:szCs w:val="32"/>
        </w:rPr>
        <w:t>万元，完成预算的</w:t>
      </w:r>
      <w:r>
        <w:rPr>
          <w:rFonts w:hint="eastAsia" w:ascii="仿宋_GB2312" w:hAnsi="仿宋"/>
          <w:szCs w:val="32"/>
          <w:lang w:val="en-US" w:eastAsia="zh-CN"/>
        </w:rPr>
        <w:t>0.00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0.00%。</w:t>
      </w:r>
    </w:p>
    <w:p w14:paraId="0B1D67DD">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38B98EC5">
      <w:pPr>
        <w:ind w:firstLine="640" w:firstLineChars="200"/>
        <w:rPr>
          <w:rFonts w:hint="eastAsia" w:ascii="仿宋_GB2312" w:hAnsi="仿宋"/>
          <w:szCs w:val="32"/>
        </w:rPr>
      </w:pPr>
      <w:r>
        <w:rPr>
          <w:rFonts w:hint="eastAsia" w:ascii="仿宋_GB2312" w:hAnsi="仿宋"/>
          <w:szCs w:val="32"/>
          <w:lang w:val="en-US" w:eastAsia="zh-CN"/>
        </w:rPr>
        <w:t>淮北市商务综合执法大队</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%;公务接待费支出决算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%；公务用车购置及运行维护费支出决算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%。具体情况如下：</w:t>
      </w:r>
    </w:p>
    <w:p w14:paraId="796F5B3A">
      <w:pPr>
        <w:ind w:firstLine="628"/>
        <w:rPr>
          <w:rFonts w:hint="eastAsia" w:ascii="仿宋_GB2312" w:hAnsi="仿宋" w:eastAsia="仿宋_GB2312" w:cs="Times New Roman"/>
          <w:szCs w:val="32"/>
          <w:lang w:eastAsia="zh-CN"/>
        </w:rPr>
      </w:pPr>
      <w:r>
        <w:rPr>
          <w:rFonts w:hint="eastAsia" w:ascii="仿宋_GB2312" w:hAnsi="仿宋"/>
          <w:b/>
          <w:bCs/>
          <w:szCs w:val="32"/>
        </w:rPr>
        <w:t>1.因公出国（境）费</w:t>
      </w:r>
      <w:r>
        <w:rPr>
          <w:rFonts w:hint="eastAsia" w:ascii="仿宋_GB2312" w:hAnsi="仿宋" w:cs="Times New Roman"/>
          <w:szCs w:val="32"/>
          <w:lang w:eastAsia="zh-CN"/>
        </w:rPr>
        <w:t>预算为</w:t>
      </w:r>
      <w:r>
        <w:rPr>
          <w:rFonts w:hint="eastAsia" w:ascii="仿宋_GB2312" w:hAnsi="仿宋" w:cs="Times New Roman"/>
          <w:szCs w:val="32"/>
        </w:rPr>
        <w:t>0万元，</w:t>
      </w:r>
      <w:r>
        <w:rPr>
          <w:rFonts w:hint="eastAsia" w:ascii="仿宋_GB2312" w:hAnsi="仿宋" w:cs="Times New Roman"/>
          <w:szCs w:val="32"/>
          <w:lang w:eastAsia="zh-CN"/>
        </w:rPr>
        <w:t>支出决算为</w:t>
      </w:r>
      <w:r>
        <w:rPr>
          <w:rFonts w:hint="eastAsia" w:ascii="仿宋_GB2312" w:hAnsi="仿宋" w:cs="Times New Roman"/>
          <w:szCs w:val="32"/>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10</w:t>
      </w:r>
      <w:r>
        <w:rPr>
          <w:rFonts w:hint="eastAsia" w:ascii="仿宋_GB2312" w:hAnsi="仿宋" w:cs="Times New Roman"/>
          <w:szCs w:val="32"/>
        </w:rPr>
        <w:t>0%</w:t>
      </w:r>
      <w:r>
        <w:rPr>
          <w:rFonts w:hint="eastAsia" w:ascii="仿宋_GB2312" w:hAnsi="仿宋" w:cs="Times New Roman"/>
          <w:szCs w:val="32"/>
          <w:lang w:eastAsia="zh-CN"/>
        </w:rPr>
        <w:t>，决算数与预算数相同；较上年减少</w:t>
      </w:r>
      <w:r>
        <w:rPr>
          <w:rFonts w:hint="eastAsia" w:ascii="仿宋_GB2312" w:hAnsi="仿宋" w:cs="Times New Roman"/>
          <w:szCs w:val="32"/>
          <w:lang w:val="en-US" w:eastAsia="zh-CN"/>
        </w:rPr>
        <w:t>0</w:t>
      </w:r>
      <w:r>
        <w:rPr>
          <w:rFonts w:hint="eastAsia" w:ascii="仿宋_GB2312" w:hAnsi="仿宋" w:cs="Times New Roman"/>
          <w:szCs w:val="32"/>
          <w:lang w:eastAsia="zh-CN"/>
        </w:rPr>
        <w:t>万元，下降</w:t>
      </w:r>
      <w:r>
        <w:rPr>
          <w:rFonts w:hint="eastAsia" w:ascii="仿宋_GB2312" w:hAnsi="仿宋" w:cs="Times New Roman"/>
          <w:szCs w:val="32"/>
          <w:lang w:val="en-US" w:eastAsia="zh-CN"/>
        </w:rPr>
        <w:t>0%。</w:t>
      </w:r>
      <w:r>
        <w:rPr>
          <w:rFonts w:hint="eastAsia" w:ascii="仿宋_GB2312" w:hAnsi="仿宋" w:cs="Times New Roman"/>
          <w:szCs w:val="32"/>
        </w:rPr>
        <w:t>原因是</w:t>
      </w:r>
      <w:r>
        <w:rPr>
          <w:rFonts w:hint="eastAsia" w:ascii="仿宋_GB2312" w:hAnsi="仿宋" w:cs="Times New Roman"/>
          <w:szCs w:val="32"/>
          <w:lang w:val="en-US" w:eastAsia="zh-CN"/>
        </w:rPr>
        <w:t>2022年度、</w:t>
      </w:r>
      <w:r>
        <w:rPr>
          <w:rFonts w:hint="eastAsia" w:ascii="仿宋_GB2312" w:hAnsi="仿宋" w:cs="Times New Roman"/>
          <w:szCs w:val="32"/>
          <w:lang w:eastAsia="zh-CN"/>
        </w:rPr>
        <w:t>2023</w:t>
      </w:r>
      <w:r>
        <w:rPr>
          <w:rFonts w:hint="eastAsia" w:ascii="仿宋_GB2312" w:hAnsi="仿宋" w:cs="Times New Roman"/>
          <w:szCs w:val="32"/>
        </w:rPr>
        <w:t>年度</w:t>
      </w:r>
      <w:r>
        <w:rPr>
          <w:rFonts w:hint="eastAsia" w:ascii="仿宋_GB2312" w:hAnsi="仿宋" w:cs="Times New Roman"/>
          <w:szCs w:val="32"/>
          <w:lang w:eastAsia="zh-CN"/>
        </w:rPr>
        <w:t>均</w:t>
      </w:r>
      <w:r>
        <w:rPr>
          <w:rFonts w:hint="eastAsia" w:ascii="仿宋_GB2312" w:hAnsi="仿宋" w:cs="Times New Roman"/>
          <w:szCs w:val="32"/>
        </w:rPr>
        <w:t>未安排因公出国（境）计划。故</w:t>
      </w:r>
      <w:r>
        <w:rPr>
          <w:rFonts w:hint="eastAsia" w:ascii="仿宋_GB2312" w:hAnsi="仿宋" w:cs="Times New Roman"/>
          <w:szCs w:val="32"/>
          <w:lang w:eastAsia="zh-CN"/>
        </w:rPr>
        <w:t>2023</w:t>
      </w:r>
      <w:r>
        <w:rPr>
          <w:rFonts w:hint="eastAsia" w:ascii="仿宋_GB2312" w:hAnsi="仿宋" w:cs="Times New Roman"/>
          <w:szCs w:val="32"/>
        </w:rPr>
        <w:t>年</w:t>
      </w:r>
      <w:r>
        <w:rPr>
          <w:rFonts w:hint="eastAsia" w:ascii="仿宋_GB2312" w:hAnsi="仿宋" w:cs="Times New Roman"/>
          <w:szCs w:val="32"/>
          <w:lang w:val="en-US" w:eastAsia="zh-CN"/>
        </w:rPr>
        <w:t>淮北市商务综合执法大队</w:t>
      </w:r>
      <w:r>
        <w:rPr>
          <w:rFonts w:hint="eastAsia" w:ascii="仿宋_GB2312" w:hAnsi="仿宋" w:cs="Times New Roman"/>
          <w:szCs w:val="32"/>
        </w:rPr>
        <w:t>因公出国（境）团组0次，出国（境）0人次</w:t>
      </w:r>
      <w:r>
        <w:rPr>
          <w:rFonts w:hint="eastAsia" w:ascii="仿宋_GB2312" w:hAnsi="仿宋" w:cs="Times New Roman"/>
          <w:szCs w:val="32"/>
          <w:lang w:eastAsia="zh-CN"/>
        </w:rPr>
        <w:t>。</w:t>
      </w:r>
    </w:p>
    <w:p w14:paraId="3E4AFC2E">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eastAsia="zh-CN"/>
        </w:rPr>
        <w:t>淮北市商务综合执法大队</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w:t>
      </w:r>
      <w:r>
        <w:rPr>
          <w:rFonts w:hint="eastAsia" w:ascii="仿宋_GB2312" w:hAnsi="仿宋"/>
          <w:szCs w:val="32"/>
          <w:lang w:val="en-US" w:eastAsia="zh-CN"/>
        </w:rPr>
        <w:t>落实</w:t>
      </w:r>
      <w:r>
        <w:rPr>
          <w:rFonts w:hint="eastAsia" w:ascii="仿宋_GB2312" w:hAnsi="仿宋"/>
          <w:szCs w:val="32"/>
        </w:rPr>
        <w:t>中央</w:t>
      </w:r>
      <w:bookmarkStart w:id="0" w:name="_GoBack"/>
      <w:bookmarkEnd w:id="0"/>
      <w:r>
        <w:rPr>
          <w:rFonts w:hint="eastAsia" w:ascii="仿宋_GB2312" w:hAnsi="仿宋"/>
          <w:szCs w:val="32"/>
        </w:rPr>
        <w:t>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307D8481">
      <w:pPr>
        <w:ind w:firstLine="643"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 xml:space="preserve">  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rPr>
        <w:t>其中，</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lang w:eastAsia="zh-CN"/>
        </w:rPr>
        <w:t>年没有安排公务用车购置费。公务用车运行维护费预算为</w:t>
      </w:r>
      <w:r>
        <w:rPr>
          <w:rFonts w:hint="eastAsia" w:ascii="仿宋_GB2312" w:hAnsi="仿宋" w:cs="Times New Roman"/>
          <w:szCs w:val="32"/>
          <w:lang w:val="en-US" w:eastAsia="zh-CN"/>
        </w:rPr>
        <w:t>0.00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0.00</w:t>
      </w:r>
      <w:r>
        <w:rPr>
          <w:rFonts w:hint="eastAsia" w:ascii="仿宋_GB2312" w:hAnsi="仿宋"/>
          <w:szCs w:val="32"/>
          <w:lang w:val="en-US" w:eastAsia="zh-CN"/>
        </w:rPr>
        <w:t>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lang w:eastAsia="zh-CN"/>
        </w:rPr>
        <w:t>。</w:t>
      </w:r>
      <w:r>
        <w:rPr>
          <w:rFonts w:hint="eastAsia" w:ascii="仿宋_GB2312" w:hAnsi="仿宋"/>
          <w:szCs w:val="32"/>
        </w:rPr>
        <w:t>公务用车运行维护费，包括车辆燃料费、维修费、过路过桥费、保险费等支出。截至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w:t>
      </w:r>
      <w:r>
        <w:rPr>
          <w:rFonts w:hint="eastAsia" w:ascii="仿宋_GB2312" w:hAnsi="仿宋"/>
          <w:szCs w:val="32"/>
          <w:lang w:eastAsia="zh-CN"/>
        </w:rPr>
        <w:t>淮北市商务综合执法大队</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01DF50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OTdlZjk4ZmVmZTQ4NDNiNTFhYWY1YjQ2Yzk5ZTAifQ=="/>
  </w:docVars>
  <w:rsids>
    <w:rsidRoot w:val="23422F27"/>
    <w:rsid w:val="23422F27"/>
    <w:rsid w:val="2947416B"/>
    <w:rsid w:val="59790970"/>
    <w:rsid w:val="76B92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1192</Characters>
  <Lines>0</Lines>
  <Paragraphs>0</Paragraphs>
  <TotalTime>0</TotalTime>
  <ScaleCrop>false</ScaleCrop>
  <LinksUpToDate>false</LinksUpToDate>
  <CharactersWithSpaces>1272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2024-09-22T03:37:00Z</dcterms:created>
  <dc:creator>rong</dc:creator>
  <cp:lastModifiedBy>侯宇轩</cp:lastModifiedBy>
  <dcterms:modified xsi:type="dcterms:W3CDTF">2025-08-19T01:10:54Z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84B2BEB08ECE4ABA90709768D5FA5A2F_11</vt:lpwstr>
  </property>
  <property fmtid="{D5CDD505-2E9C-101B-9397-08002B2CF9AE}" pid="4" name="KSOTemplateDocerSaveRecord">
    <vt:lpwstr>eyJoZGlkIjoiN2JkMjM1NTkwN2MxMGY5Y2FlYjVmN2IxZmFhZTgwYTQiLCJ1c2VySWQiOiIxOTc2MDc3OTkifQ==</vt:lpwstr>
  </property>
</Properties>
</file>